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F76" w:rsidRDefault="00991F76" w:rsidP="000A6BA8">
      <w:pPr>
        <w:jc w:val="center"/>
        <w:rPr>
          <w:b/>
          <w:sz w:val="32"/>
          <w:szCs w:val="32"/>
        </w:rPr>
      </w:pPr>
    </w:p>
    <w:p w:rsidR="000A6BA8" w:rsidRPr="007C79AF" w:rsidRDefault="000A6BA8" w:rsidP="000A6BA8">
      <w:pPr>
        <w:jc w:val="center"/>
        <w:rPr>
          <w:b/>
          <w:sz w:val="32"/>
          <w:szCs w:val="32"/>
        </w:rPr>
      </w:pPr>
      <w:r w:rsidRPr="007C79AF">
        <w:rPr>
          <w:b/>
          <w:sz w:val="32"/>
          <w:szCs w:val="32"/>
        </w:rPr>
        <w:t>FIELD STUDIES IN HOSPITALITY AND TOURISM MANAGEMENT</w:t>
      </w:r>
    </w:p>
    <w:p w:rsidR="000A6BA8" w:rsidRPr="007C79AF" w:rsidRDefault="000A6BA8" w:rsidP="000A6BA8">
      <w:pPr>
        <w:jc w:val="center"/>
        <w:rPr>
          <w:b/>
          <w:sz w:val="32"/>
          <w:szCs w:val="32"/>
        </w:rPr>
      </w:pPr>
      <w:r w:rsidRPr="007C79AF">
        <w:rPr>
          <w:b/>
          <w:sz w:val="32"/>
          <w:szCs w:val="32"/>
        </w:rPr>
        <w:t xml:space="preserve">GENERAL INFORMATION AND GUIDELINES </w:t>
      </w:r>
    </w:p>
    <w:p w:rsidR="00991F76" w:rsidRDefault="00991F76" w:rsidP="00B204F0">
      <w:pPr>
        <w:rPr>
          <w:sz w:val="24"/>
          <w:szCs w:val="24"/>
        </w:rPr>
      </w:pPr>
    </w:p>
    <w:p w:rsidR="000A6BA8" w:rsidRDefault="000A6BA8" w:rsidP="00B204F0">
      <w:pPr>
        <w:rPr>
          <w:sz w:val="24"/>
          <w:szCs w:val="24"/>
        </w:rPr>
      </w:pPr>
      <w:r w:rsidRPr="00E27242">
        <w:rPr>
          <w:sz w:val="24"/>
          <w:szCs w:val="24"/>
        </w:rPr>
        <w:t xml:space="preserve">The purpose of this document is to provide background information and requirements of the HTM Field Study Program. All information discussed here and the related forms are available on the HTM website. </w:t>
      </w:r>
      <w:r w:rsidR="00102EBD">
        <w:rPr>
          <w:sz w:val="24"/>
          <w:szCs w:val="24"/>
        </w:rPr>
        <w:t>(</w:t>
      </w:r>
      <w:hyperlink r:id="rId7" w:history="1">
        <w:r w:rsidR="00102EBD" w:rsidRPr="004B3178">
          <w:rPr>
            <w:rStyle w:val="Hyperlink"/>
            <w:sz w:val="24"/>
            <w:szCs w:val="24"/>
          </w:rPr>
          <w:t>www.htm.pamplin.vt.edu/undergraduate/fieldstudy.html</w:t>
        </w:r>
      </w:hyperlink>
      <w:r w:rsidR="00102EBD">
        <w:rPr>
          <w:sz w:val="24"/>
          <w:szCs w:val="24"/>
        </w:rPr>
        <w:t xml:space="preserve">) </w:t>
      </w:r>
    </w:p>
    <w:p w:rsidR="00991F76" w:rsidRDefault="00991F76" w:rsidP="00B204F0">
      <w:pPr>
        <w:rPr>
          <w:sz w:val="24"/>
          <w:szCs w:val="24"/>
        </w:rPr>
      </w:pPr>
    </w:p>
    <w:p w:rsidR="00102EBD" w:rsidRPr="00102EBD" w:rsidRDefault="00102EBD" w:rsidP="00B204F0">
      <w:pPr>
        <w:rPr>
          <w:b/>
          <w:sz w:val="28"/>
          <w:szCs w:val="24"/>
          <w:u w:val="single"/>
        </w:rPr>
      </w:pPr>
      <w:r w:rsidRPr="00102EBD">
        <w:rPr>
          <w:b/>
          <w:sz w:val="28"/>
          <w:szCs w:val="24"/>
          <w:u w:val="single"/>
        </w:rPr>
        <w:t xml:space="preserve">Philosophy </w:t>
      </w:r>
      <w:proofErr w:type="gramStart"/>
      <w:r w:rsidRPr="00102EBD">
        <w:rPr>
          <w:b/>
          <w:sz w:val="28"/>
          <w:szCs w:val="24"/>
          <w:u w:val="single"/>
        </w:rPr>
        <w:t>Behind</w:t>
      </w:r>
      <w:proofErr w:type="gramEnd"/>
      <w:r w:rsidRPr="00102EBD">
        <w:rPr>
          <w:b/>
          <w:sz w:val="28"/>
          <w:szCs w:val="24"/>
          <w:u w:val="single"/>
        </w:rPr>
        <w:t xml:space="preserve"> the Field Study Experience</w:t>
      </w:r>
    </w:p>
    <w:p w:rsidR="000A6BA8" w:rsidRPr="00E27242" w:rsidRDefault="000A6BA8" w:rsidP="00B204F0">
      <w:pPr>
        <w:rPr>
          <w:sz w:val="24"/>
          <w:szCs w:val="24"/>
        </w:rPr>
      </w:pPr>
      <w:r w:rsidRPr="00E27242">
        <w:rPr>
          <w:sz w:val="24"/>
          <w:szCs w:val="24"/>
        </w:rPr>
        <w:t>Experiential learning in supervised field study courses is a critical component of hospitality and tourism management (HTM) education. Due to our emphasis on hospitality operations management, experience in hospitality operations is key to the students’ understanding of our course content and to its professional applications.</w:t>
      </w:r>
    </w:p>
    <w:p w:rsidR="000A6BA8" w:rsidRPr="00E27242" w:rsidRDefault="000A6BA8" w:rsidP="00B204F0">
      <w:pPr>
        <w:rPr>
          <w:sz w:val="24"/>
          <w:szCs w:val="24"/>
        </w:rPr>
      </w:pPr>
      <w:r w:rsidRPr="00E27242">
        <w:rPr>
          <w:sz w:val="24"/>
          <w:szCs w:val="24"/>
        </w:rPr>
        <w:t>As with all of our courses, the goal of the HTM Field Study Program is to develop student hospitality management knowledge and capabilities. This requirement reflects our recognition of the educational value of an approved, supervised professional experience. Such experiences allow students the opportunity to learn from industry professionals, to observe “real world” management practices, and to implement the concepts and methodologies learned through their other coursework.</w:t>
      </w:r>
    </w:p>
    <w:p w:rsidR="000A6BA8" w:rsidRPr="00E27242" w:rsidRDefault="000A6BA8" w:rsidP="00B204F0">
      <w:pPr>
        <w:rPr>
          <w:sz w:val="24"/>
          <w:szCs w:val="24"/>
        </w:rPr>
      </w:pPr>
      <w:r w:rsidRPr="00E27242">
        <w:rPr>
          <w:sz w:val="24"/>
          <w:szCs w:val="24"/>
        </w:rPr>
        <w:t>Moreover, HTM recruiters view successful completion of field study experiences as a necessary requirement for applicant consideration. When you complete your degree and apply for positions, every applicant will have a degree! Many will have good grades and extensive extra-curricular activities. So how do you distinguish yourself and get the job? Your professional experience, predominantly th</w:t>
      </w:r>
      <w:r w:rsidR="00850105">
        <w:rPr>
          <w:sz w:val="24"/>
          <w:szCs w:val="24"/>
        </w:rPr>
        <w:t>rough field study / internships is</w:t>
      </w:r>
      <w:r w:rsidRPr="00E27242">
        <w:rPr>
          <w:sz w:val="24"/>
          <w:szCs w:val="24"/>
        </w:rPr>
        <w:t xml:space="preserve"> extremely important! Thus, you should view the Field Study both as a required class and as an important avenue to your career. Picking the right internship is important and should be considered as a key building block to your career goals.</w:t>
      </w:r>
    </w:p>
    <w:p w:rsidR="000A6BA8" w:rsidRDefault="00102EBD" w:rsidP="000A6BA8">
      <w:pPr>
        <w:rPr>
          <w:sz w:val="24"/>
          <w:szCs w:val="24"/>
        </w:rPr>
      </w:pPr>
      <w:r w:rsidRPr="00991F76">
        <w:rPr>
          <w:b/>
          <w:sz w:val="24"/>
          <w:szCs w:val="24"/>
        </w:rPr>
        <w:t xml:space="preserve">HTM 4964 is required of all </w:t>
      </w:r>
      <w:r w:rsidR="00991F76">
        <w:rPr>
          <w:b/>
          <w:sz w:val="24"/>
          <w:szCs w:val="24"/>
        </w:rPr>
        <w:t>HTM</w:t>
      </w:r>
      <w:r w:rsidRPr="00991F76">
        <w:rPr>
          <w:b/>
          <w:sz w:val="24"/>
          <w:szCs w:val="24"/>
        </w:rPr>
        <w:t xml:space="preserve"> students</w:t>
      </w:r>
      <w:r>
        <w:rPr>
          <w:sz w:val="24"/>
          <w:szCs w:val="24"/>
        </w:rPr>
        <w:t xml:space="preserve"> and is to </w:t>
      </w:r>
      <w:r w:rsidR="000A6BA8" w:rsidRPr="00E27242">
        <w:rPr>
          <w:sz w:val="24"/>
          <w:szCs w:val="24"/>
        </w:rPr>
        <w:t>designed to</w:t>
      </w:r>
      <w:r>
        <w:rPr>
          <w:sz w:val="24"/>
          <w:szCs w:val="24"/>
        </w:rPr>
        <w:t xml:space="preserve"> gain supervisory experience, </w:t>
      </w:r>
      <w:r w:rsidR="000A6BA8" w:rsidRPr="00E27242">
        <w:rPr>
          <w:sz w:val="24"/>
          <w:szCs w:val="24"/>
        </w:rPr>
        <w:t>placement in management training positions</w:t>
      </w:r>
      <w:r>
        <w:rPr>
          <w:sz w:val="24"/>
          <w:szCs w:val="24"/>
        </w:rPr>
        <w:t>, significant exposure to full-time management staff, or a combination of the above. T</w:t>
      </w:r>
      <w:r w:rsidR="000A6BA8" w:rsidRPr="00E27242">
        <w:rPr>
          <w:sz w:val="24"/>
          <w:szCs w:val="24"/>
        </w:rPr>
        <w:t>his course requires a series of assignments plus 400 hours of supervised work experience. The HTM 4964 positions can be a rotational experience or concentrated within one area. It can be paid or unpaid.</w:t>
      </w:r>
    </w:p>
    <w:p w:rsidR="00991F76" w:rsidRPr="00E27242" w:rsidRDefault="00991F76" w:rsidP="000A6BA8">
      <w:pPr>
        <w:rPr>
          <w:sz w:val="24"/>
          <w:szCs w:val="24"/>
        </w:rPr>
      </w:pPr>
    </w:p>
    <w:p w:rsidR="00E27242" w:rsidRPr="00102EBD" w:rsidRDefault="00102EBD" w:rsidP="00102EBD">
      <w:pPr>
        <w:rPr>
          <w:b/>
          <w:sz w:val="28"/>
          <w:szCs w:val="24"/>
          <w:u w:val="single"/>
        </w:rPr>
      </w:pPr>
      <w:r w:rsidRPr="00102EBD">
        <w:rPr>
          <w:b/>
          <w:sz w:val="28"/>
          <w:szCs w:val="24"/>
          <w:u w:val="single"/>
        </w:rPr>
        <w:lastRenderedPageBreak/>
        <w:t xml:space="preserve">Course Pre-requisites: </w:t>
      </w:r>
    </w:p>
    <w:p w:rsidR="00E27242" w:rsidRPr="00E27242" w:rsidRDefault="00E27242" w:rsidP="00E27242">
      <w:pPr>
        <w:pStyle w:val="ListParagraph"/>
        <w:numPr>
          <w:ilvl w:val="1"/>
          <w:numId w:val="1"/>
        </w:numPr>
        <w:rPr>
          <w:sz w:val="24"/>
          <w:szCs w:val="24"/>
        </w:rPr>
      </w:pPr>
      <w:r w:rsidRPr="00E27242">
        <w:rPr>
          <w:sz w:val="24"/>
          <w:szCs w:val="24"/>
        </w:rPr>
        <w:t xml:space="preserve">300 hours of verified HTM industry professional experience, post </w:t>
      </w:r>
      <w:r w:rsidR="004B663F">
        <w:rPr>
          <w:sz w:val="24"/>
          <w:szCs w:val="24"/>
        </w:rPr>
        <w:t>high school. (Retail, banking,</w:t>
      </w:r>
      <w:r w:rsidR="00850105">
        <w:rPr>
          <w:sz w:val="24"/>
          <w:szCs w:val="24"/>
        </w:rPr>
        <w:t xml:space="preserve"> daycare</w:t>
      </w:r>
      <w:r w:rsidR="002A3D08">
        <w:rPr>
          <w:sz w:val="24"/>
          <w:szCs w:val="24"/>
        </w:rPr>
        <w:t>, counseling, cashiering, concessions</w:t>
      </w:r>
      <w:r w:rsidR="004B663F">
        <w:rPr>
          <w:sz w:val="24"/>
          <w:szCs w:val="24"/>
        </w:rPr>
        <w:t xml:space="preserve"> </w:t>
      </w:r>
      <w:r w:rsidRPr="00E27242">
        <w:rPr>
          <w:sz w:val="24"/>
          <w:szCs w:val="24"/>
        </w:rPr>
        <w:t>and lifeguard</w:t>
      </w:r>
      <w:r w:rsidR="002A3D08">
        <w:rPr>
          <w:sz w:val="24"/>
          <w:szCs w:val="24"/>
        </w:rPr>
        <w:t>ing</w:t>
      </w:r>
      <w:r w:rsidRPr="00E27242">
        <w:rPr>
          <w:sz w:val="24"/>
          <w:szCs w:val="24"/>
        </w:rPr>
        <w:t xml:space="preserve"> does not count towards 300 hours hospitality related experience)</w:t>
      </w:r>
    </w:p>
    <w:p w:rsidR="00E27242" w:rsidRPr="00E27242" w:rsidRDefault="00102EBD" w:rsidP="00E27242">
      <w:pPr>
        <w:pStyle w:val="ListParagraph"/>
        <w:numPr>
          <w:ilvl w:val="1"/>
          <w:numId w:val="1"/>
        </w:numPr>
        <w:rPr>
          <w:sz w:val="24"/>
          <w:szCs w:val="24"/>
        </w:rPr>
      </w:pPr>
      <w:r>
        <w:rPr>
          <w:sz w:val="24"/>
          <w:szCs w:val="24"/>
        </w:rPr>
        <w:t>Completion of</w:t>
      </w:r>
      <w:r w:rsidR="00E27242" w:rsidRPr="00E27242">
        <w:rPr>
          <w:sz w:val="24"/>
          <w:szCs w:val="24"/>
        </w:rPr>
        <w:t xml:space="preserve"> two of the following classes: HTM 3414, HTM 3444, HTM 3524</w:t>
      </w:r>
    </w:p>
    <w:p w:rsidR="00E27242" w:rsidRDefault="00E27242" w:rsidP="00E27242">
      <w:pPr>
        <w:pStyle w:val="ListParagraph"/>
        <w:numPr>
          <w:ilvl w:val="1"/>
          <w:numId w:val="1"/>
        </w:numPr>
        <w:rPr>
          <w:sz w:val="24"/>
          <w:szCs w:val="24"/>
        </w:rPr>
      </w:pPr>
      <w:r w:rsidRPr="00E27242">
        <w:rPr>
          <w:sz w:val="24"/>
          <w:szCs w:val="24"/>
        </w:rPr>
        <w:t>Minimum Virginia Tech and in-major GPA of 2.0</w:t>
      </w:r>
    </w:p>
    <w:p w:rsidR="00E27242" w:rsidRPr="00E27242" w:rsidRDefault="00E27242" w:rsidP="00E27242">
      <w:pPr>
        <w:pStyle w:val="ListParagraph"/>
        <w:rPr>
          <w:sz w:val="24"/>
          <w:szCs w:val="24"/>
        </w:rPr>
      </w:pPr>
    </w:p>
    <w:p w:rsidR="003B5FBB" w:rsidRPr="00B204F0" w:rsidRDefault="00B204F0" w:rsidP="003B5FBB">
      <w:pPr>
        <w:rPr>
          <w:b/>
          <w:sz w:val="28"/>
          <w:szCs w:val="28"/>
        </w:rPr>
      </w:pPr>
      <w:r w:rsidRPr="00B204F0">
        <w:rPr>
          <w:b/>
          <w:sz w:val="28"/>
          <w:szCs w:val="28"/>
        </w:rPr>
        <w:t>300 Hour HTM Experience Prerequisite</w:t>
      </w:r>
    </w:p>
    <w:p w:rsidR="00B204F0" w:rsidRDefault="00B204F0" w:rsidP="003B5FBB">
      <w:pPr>
        <w:rPr>
          <w:sz w:val="24"/>
          <w:szCs w:val="24"/>
        </w:rPr>
      </w:pPr>
      <w:r>
        <w:rPr>
          <w:sz w:val="24"/>
          <w:szCs w:val="24"/>
        </w:rPr>
        <w:t xml:space="preserve">You should submit the Employment Verification Form (on HTM website) as soon as possible after completing your </w:t>
      </w:r>
      <w:r w:rsidR="00850105">
        <w:rPr>
          <w:sz w:val="24"/>
          <w:szCs w:val="24"/>
        </w:rPr>
        <w:t xml:space="preserve">300 hours </w:t>
      </w:r>
      <w:r>
        <w:rPr>
          <w:sz w:val="24"/>
          <w:szCs w:val="24"/>
        </w:rPr>
        <w:t>work expe</w:t>
      </w:r>
      <w:r w:rsidR="00850105">
        <w:rPr>
          <w:sz w:val="24"/>
          <w:szCs w:val="24"/>
        </w:rPr>
        <w:t>rience prerequisite. Forms should be submitted no later than the following dates after which you have completed your prerequisite hours</w:t>
      </w:r>
      <w:r>
        <w:rPr>
          <w:sz w:val="24"/>
          <w:szCs w:val="24"/>
        </w:rPr>
        <w:t>:</w:t>
      </w:r>
    </w:p>
    <w:p w:rsidR="00B204F0" w:rsidRDefault="00B204F0" w:rsidP="003B5FBB">
      <w:pPr>
        <w:rPr>
          <w:sz w:val="24"/>
          <w:szCs w:val="24"/>
        </w:rPr>
      </w:pPr>
      <w:r>
        <w:rPr>
          <w:sz w:val="24"/>
          <w:szCs w:val="24"/>
        </w:rPr>
        <w:t>Summer – Decem</w:t>
      </w:r>
      <w:r w:rsidR="00102EBD">
        <w:rPr>
          <w:sz w:val="24"/>
          <w:szCs w:val="24"/>
        </w:rPr>
        <w:t xml:space="preserve">ber 1               </w:t>
      </w:r>
      <w:proofErr w:type="gramStart"/>
      <w:r w:rsidR="00102EBD">
        <w:rPr>
          <w:sz w:val="24"/>
          <w:szCs w:val="24"/>
        </w:rPr>
        <w:t>Fall</w:t>
      </w:r>
      <w:proofErr w:type="gramEnd"/>
      <w:r w:rsidR="00102EBD">
        <w:rPr>
          <w:sz w:val="24"/>
          <w:szCs w:val="24"/>
        </w:rPr>
        <w:t xml:space="preserve"> – May </w:t>
      </w:r>
      <w:r>
        <w:rPr>
          <w:sz w:val="24"/>
          <w:szCs w:val="24"/>
        </w:rPr>
        <w:t>1              Spring – September 1 (start of fall classes?)</w:t>
      </w:r>
    </w:p>
    <w:p w:rsidR="00F57342" w:rsidRDefault="00850105" w:rsidP="003B5FBB">
      <w:pPr>
        <w:rPr>
          <w:sz w:val="24"/>
          <w:szCs w:val="24"/>
        </w:rPr>
      </w:pPr>
      <w:r>
        <w:rPr>
          <w:sz w:val="24"/>
          <w:szCs w:val="24"/>
        </w:rPr>
        <w:t xml:space="preserve">For example, if you completed your 300 hours in the summer, then you should submit the completed form no later than December 1. It is in your best interest to submit your hours soon after you’ve completed them to ensure that the hours will count for registration into HTM 4964. </w:t>
      </w:r>
      <w:r w:rsidR="002A3D08">
        <w:rPr>
          <w:sz w:val="24"/>
          <w:szCs w:val="24"/>
        </w:rPr>
        <w:t>Please note that if you are using multiple positions for this requirement</w:t>
      </w:r>
      <w:r w:rsidR="00D84790">
        <w:rPr>
          <w:sz w:val="24"/>
          <w:szCs w:val="24"/>
        </w:rPr>
        <w:t xml:space="preserve"> </w:t>
      </w:r>
      <w:r w:rsidR="002A3D08">
        <w:rPr>
          <w:sz w:val="24"/>
          <w:szCs w:val="24"/>
        </w:rPr>
        <w:t xml:space="preserve">that you will need to complete a form for each job that you held. </w:t>
      </w:r>
    </w:p>
    <w:p w:rsidR="00800386" w:rsidRPr="00182B89" w:rsidRDefault="00800386" w:rsidP="00800386">
      <w:pPr>
        <w:spacing w:line="240" w:lineRule="auto"/>
        <w:rPr>
          <w:b/>
          <w:sz w:val="24"/>
          <w:szCs w:val="24"/>
        </w:rPr>
      </w:pPr>
      <w:r w:rsidRPr="00182B89">
        <w:rPr>
          <w:b/>
          <w:sz w:val="24"/>
          <w:szCs w:val="24"/>
        </w:rPr>
        <w:t>***Jobs that are not acceptable include, but are not limited to, retail, lifeguarding, daycare or day camp counseling, concessions, cashiering, and banking. ***</w:t>
      </w:r>
    </w:p>
    <w:p w:rsidR="00F57342" w:rsidRDefault="00F57342">
      <w:pPr>
        <w:rPr>
          <w:sz w:val="24"/>
          <w:szCs w:val="24"/>
        </w:rPr>
      </w:pPr>
      <w:r>
        <w:rPr>
          <w:sz w:val="24"/>
          <w:szCs w:val="24"/>
        </w:rPr>
        <w:br w:type="page"/>
      </w:r>
      <w:bookmarkStart w:id="0" w:name="_GoBack"/>
      <w:bookmarkEnd w:id="0"/>
    </w:p>
    <w:p w:rsidR="00F57342" w:rsidRPr="00E27242" w:rsidRDefault="00F57342" w:rsidP="00F57342">
      <w:pPr>
        <w:rPr>
          <w:b/>
          <w:sz w:val="28"/>
          <w:szCs w:val="28"/>
        </w:rPr>
      </w:pPr>
      <w:r w:rsidRPr="00E27242">
        <w:rPr>
          <w:b/>
          <w:sz w:val="28"/>
          <w:szCs w:val="28"/>
        </w:rPr>
        <w:lastRenderedPageBreak/>
        <w:t>Course Objectives and Position Requirements</w:t>
      </w:r>
    </w:p>
    <w:p w:rsidR="00F57342" w:rsidRDefault="00F57342" w:rsidP="00F57342">
      <w:pPr>
        <w:rPr>
          <w:sz w:val="24"/>
          <w:szCs w:val="24"/>
        </w:rPr>
      </w:pPr>
      <w:r w:rsidRPr="00E27242">
        <w:rPr>
          <w:sz w:val="24"/>
          <w:szCs w:val="24"/>
        </w:rPr>
        <w:t>Please download and review the appropriate HTM 4964 Field Study Position Requirements documents. These requirements are also reflected in the HTM 4964 Field Studies Agreement (Form I) documents.</w:t>
      </w:r>
    </w:p>
    <w:p w:rsidR="00F57342" w:rsidRPr="00EE06D3" w:rsidRDefault="00F57342" w:rsidP="00F57342">
      <w:pPr>
        <w:rPr>
          <w:i/>
          <w:sz w:val="28"/>
          <w:szCs w:val="28"/>
        </w:rPr>
      </w:pPr>
      <w:r w:rsidRPr="00EE06D3">
        <w:rPr>
          <w:i/>
          <w:sz w:val="28"/>
          <w:szCs w:val="28"/>
        </w:rPr>
        <w:t>The Structure of the Hospitality/Service Industries</w:t>
      </w:r>
    </w:p>
    <w:p w:rsidR="00F57342" w:rsidRDefault="00F57342" w:rsidP="00F57342">
      <w:pPr>
        <w:rPr>
          <w:sz w:val="24"/>
          <w:szCs w:val="24"/>
        </w:rPr>
      </w:pPr>
      <w:r>
        <w:rPr>
          <w:sz w:val="24"/>
          <w:szCs w:val="24"/>
        </w:rPr>
        <w:t xml:space="preserve">Defined by the Department of Hospitality and Tourism Management for the field study requirement, </w:t>
      </w:r>
      <w:r w:rsidR="007B498F">
        <w:rPr>
          <w:sz w:val="24"/>
          <w:szCs w:val="24"/>
        </w:rPr>
        <w:t xml:space="preserve">your position will need to have </w:t>
      </w:r>
      <w:r w:rsidR="00072D96">
        <w:rPr>
          <w:sz w:val="24"/>
          <w:szCs w:val="24"/>
        </w:rPr>
        <w:t>direct involvement</w:t>
      </w:r>
      <w:r w:rsidR="007B498F">
        <w:rPr>
          <w:sz w:val="24"/>
          <w:szCs w:val="24"/>
        </w:rPr>
        <w:t xml:space="preserve"> </w:t>
      </w:r>
      <w:r w:rsidR="005629FF">
        <w:rPr>
          <w:sz w:val="24"/>
          <w:szCs w:val="24"/>
        </w:rPr>
        <w:t xml:space="preserve">in </w:t>
      </w:r>
      <w:r w:rsidR="007B498F">
        <w:rPr>
          <w:sz w:val="24"/>
          <w:szCs w:val="24"/>
        </w:rPr>
        <w:t xml:space="preserve">and/or working closely with management. </w:t>
      </w:r>
      <w:r w:rsidR="00582917">
        <w:rPr>
          <w:sz w:val="24"/>
          <w:szCs w:val="24"/>
        </w:rPr>
        <w:t xml:space="preserve">The field study position </w:t>
      </w:r>
      <w:r w:rsidR="0024131F">
        <w:rPr>
          <w:sz w:val="24"/>
          <w:szCs w:val="24"/>
        </w:rPr>
        <w:t>must</w:t>
      </w:r>
      <w:r w:rsidR="00582917">
        <w:rPr>
          <w:sz w:val="24"/>
          <w:szCs w:val="24"/>
        </w:rPr>
        <w:t xml:space="preserve"> provide you with practical han</w:t>
      </w:r>
      <w:r w:rsidR="0024131F">
        <w:rPr>
          <w:sz w:val="24"/>
          <w:szCs w:val="24"/>
        </w:rPr>
        <w:t>ds-on experience employment manage</w:t>
      </w:r>
      <w:r w:rsidR="00C37AAC">
        <w:rPr>
          <w:sz w:val="24"/>
          <w:szCs w:val="24"/>
        </w:rPr>
        <w:t>ment and administrative skills.</w:t>
      </w:r>
      <w:r w:rsidR="007B498F">
        <w:rPr>
          <w:sz w:val="24"/>
          <w:szCs w:val="24"/>
        </w:rPr>
        <w:t xml:space="preserve"> A position in the</w:t>
      </w:r>
      <w:r>
        <w:rPr>
          <w:sz w:val="24"/>
          <w:szCs w:val="24"/>
        </w:rPr>
        <w:t xml:space="preserve"> industry segments listed below will be considered for field study purposes: </w:t>
      </w:r>
    </w:p>
    <w:p w:rsidR="00F57342" w:rsidRPr="003B5FBB" w:rsidRDefault="00F57342" w:rsidP="00F57342">
      <w:pPr>
        <w:rPr>
          <w:sz w:val="28"/>
          <w:szCs w:val="28"/>
          <w:u w:val="single"/>
        </w:rPr>
      </w:pPr>
      <w:r w:rsidRPr="003B5FBB">
        <w:rPr>
          <w:sz w:val="28"/>
          <w:szCs w:val="28"/>
          <w:u w:val="single"/>
        </w:rPr>
        <w:t>Industry Segments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7342" w:rsidTr="003C1D97">
        <w:tc>
          <w:tcPr>
            <w:tcW w:w="4675" w:type="dxa"/>
          </w:tcPr>
          <w:p w:rsidR="00F57342" w:rsidRDefault="00F57342" w:rsidP="003C1D97">
            <w:pPr>
              <w:rPr>
                <w:sz w:val="24"/>
                <w:szCs w:val="24"/>
              </w:rPr>
            </w:pPr>
            <w:r>
              <w:rPr>
                <w:sz w:val="24"/>
                <w:szCs w:val="24"/>
              </w:rPr>
              <w:t>Airlines</w:t>
            </w:r>
          </w:p>
        </w:tc>
        <w:tc>
          <w:tcPr>
            <w:tcW w:w="4675" w:type="dxa"/>
          </w:tcPr>
          <w:p w:rsidR="00F57342" w:rsidRDefault="00F57342" w:rsidP="003C1D97">
            <w:pPr>
              <w:rPr>
                <w:sz w:val="24"/>
                <w:szCs w:val="24"/>
              </w:rPr>
            </w:pPr>
            <w:r>
              <w:rPr>
                <w:sz w:val="24"/>
                <w:szCs w:val="24"/>
              </w:rPr>
              <w:t>Hotel/Resort (property and corporate)</w:t>
            </w:r>
          </w:p>
        </w:tc>
      </w:tr>
      <w:tr w:rsidR="00F57342" w:rsidTr="003C1D97">
        <w:tc>
          <w:tcPr>
            <w:tcW w:w="4675" w:type="dxa"/>
          </w:tcPr>
          <w:p w:rsidR="00F57342" w:rsidRDefault="00F57342" w:rsidP="003C1D97">
            <w:pPr>
              <w:rPr>
                <w:sz w:val="24"/>
                <w:szCs w:val="24"/>
              </w:rPr>
            </w:pPr>
            <w:r>
              <w:rPr>
                <w:sz w:val="24"/>
                <w:szCs w:val="24"/>
              </w:rPr>
              <w:t>Casino/Gaming</w:t>
            </w:r>
          </w:p>
        </w:tc>
        <w:tc>
          <w:tcPr>
            <w:tcW w:w="4675" w:type="dxa"/>
          </w:tcPr>
          <w:p w:rsidR="00F57342" w:rsidRDefault="00F57342" w:rsidP="003C1D97">
            <w:pPr>
              <w:rPr>
                <w:sz w:val="24"/>
                <w:szCs w:val="24"/>
              </w:rPr>
            </w:pPr>
            <w:r>
              <w:rPr>
                <w:sz w:val="24"/>
                <w:szCs w:val="24"/>
              </w:rPr>
              <w:t>Dining Services</w:t>
            </w:r>
          </w:p>
        </w:tc>
      </w:tr>
      <w:tr w:rsidR="00F57342" w:rsidTr="003C1D97">
        <w:tc>
          <w:tcPr>
            <w:tcW w:w="4675" w:type="dxa"/>
          </w:tcPr>
          <w:p w:rsidR="00F57342" w:rsidRDefault="00F57342" w:rsidP="003C1D97">
            <w:pPr>
              <w:rPr>
                <w:sz w:val="24"/>
                <w:szCs w:val="24"/>
              </w:rPr>
            </w:pPr>
            <w:r>
              <w:rPr>
                <w:sz w:val="24"/>
                <w:szCs w:val="24"/>
              </w:rPr>
              <w:t>Clubs</w:t>
            </w:r>
          </w:p>
        </w:tc>
        <w:tc>
          <w:tcPr>
            <w:tcW w:w="4675" w:type="dxa"/>
          </w:tcPr>
          <w:p w:rsidR="00F57342" w:rsidRDefault="00F57342" w:rsidP="003C1D97">
            <w:pPr>
              <w:rPr>
                <w:sz w:val="24"/>
                <w:szCs w:val="24"/>
              </w:rPr>
            </w:pPr>
            <w:r>
              <w:rPr>
                <w:sz w:val="24"/>
                <w:szCs w:val="24"/>
              </w:rPr>
              <w:t>Restaurant</w:t>
            </w:r>
          </w:p>
        </w:tc>
      </w:tr>
      <w:tr w:rsidR="00F57342" w:rsidTr="003C1D97">
        <w:tc>
          <w:tcPr>
            <w:tcW w:w="4675" w:type="dxa"/>
          </w:tcPr>
          <w:p w:rsidR="00F57342" w:rsidRDefault="00F57342" w:rsidP="003C1D97">
            <w:pPr>
              <w:rPr>
                <w:sz w:val="24"/>
                <w:szCs w:val="24"/>
              </w:rPr>
            </w:pPr>
            <w:r>
              <w:rPr>
                <w:sz w:val="24"/>
                <w:szCs w:val="24"/>
              </w:rPr>
              <w:t>Conference Centers/Services</w:t>
            </w:r>
          </w:p>
        </w:tc>
        <w:tc>
          <w:tcPr>
            <w:tcW w:w="4675" w:type="dxa"/>
          </w:tcPr>
          <w:p w:rsidR="00F57342" w:rsidRDefault="00F57342" w:rsidP="00F57342">
            <w:pPr>
              <w:rPr>
                <w:sz w:val="24"/>
                <w:szCs w:val="24"/>
              </w:rPr>
            </w:pPr>
            <w:r>
              <w:rPr>
                <w:sz w:val="24"/>
                <w:szCs w:val="24"/>
              </w:rPr>
              <w:t xml:space="preserve">Spa </w:t>
            </w:r>
          </w:p>
        </w:tc>
      </w:tr>
      <w:tr w:rsidR="00F57342" w:rsidTr="003C1D97">
        <w:tc>
          <w:tcPr>
            <w:tcW w:w="4675" w:type="dxa"/>
          </w:tcPr>
          <w:p w:rsidR="00F57342" w:rsidRDefault="00F57342" w:rsidP="003C1D97">
            <w:pPr>
              <w:rPr>
                <w:sz w:val="24"/>
                <w:szCs w:val="24"/>
              </w:rPr>
            </w:pPr>
            <w:r>
              <w:rPr>
                <w:sz w:val="24"/>
                <w:szCs w:val="24"/>
              </w:rPr>
              <w:t>Convention Facilities</w:t>
            </w:r>
          </w:p>
        </w:tc>
        <w:tc>
          <w:tcPr>
            <w:tcW w:w="4675" w:type="dxa"/>
          </w:tcPr>
          <w:p w:rsidR="00F57342" w:rsidRDefault="00F57342" w:rsidP="003C1D97">
            <w:pPr>
              <w:rPr>
                <w:sz w:val="24"/>
                <w:szCs w:val="24"/>
              </w:rPr>
            </w:pPr>
            <w:r>
              <w:rPr>
                <w:sz w:val="24"/>
                <w:szCs w:val="24"/>
              </w:rPr>
              <w:t>Sports/Entertainment/Leisure</w:t>
            </w:r>
          </w:p>
        </w:tc>
      </w:tr>
      <w:tr w:rsidR="00F57342" w:rsidTr="003C1D97">
        <w:tc>
          <w:tcPr>
            <w:tcW w:w="4675" w:type="dxa"/>
          </w:tcPr>
          <w:p w:rsidR="00F57342" w:rsidRDefault="00F57342" w:rsidP="003C1D97">
            <w:pPr>
              <w:rPr>
                <w:sz w:val="24"/>
                <w:szCs w:val="24"/>
              </w:rPr>
            </w:pPr>
            <w:r>
              <w:rPr>
                <w:sz w:val="24"/>
                <w:szCs w:val="24"/>
              </w:rPr>
              <w:t>Cruise Lines/Tours</w:t>
            </w:r>
          </w:p>
        </w:tc>
        <w:tc>
          <w:tcPr>
            <w:tcW w:w="4675" w:type="dxa"/>
          </w:tcPr>
          <w:p w:rsidR="00F57342" w:rsidRDefault="00F57342" w:rsidP="003C1D97">
            <w:pPr>
              <w:rPr>
                <w:sz w:val="24"/>
                <w:szCs w:val="24"/>
              </w:rPr>
            </w:pPr>
            <w:r>
              <w:rPr>
                <w:sz w:val="24"/>
                <w:szCs w:val="24"/>
              </w:rPr>
              <w:t>Stadiums/Arenas</w:t>
            </w:r>
          </w:p>
        </w:tc>
      </w:tr>
      <w:tr w:rsidR="00F57342" w:rsidTr="003C1D97">
        <w:tc>
          <w:tcPr>
            <w:tcW w:w="4675" w:type="dxa"/>
          </w:tcPr>
          <w:p w:rsidR="00F57342" w:rsidRDefault="00F57342" w:rsidP="003C1D97">
            <w:pPr>
              <w:rPr>
                <w:sz w:val="24"/>
                <w:szCs w:val="24"/>
              </w:rPr>
            </w:pPr>
            <w:r>
              <w:rPr>
                <w:sz w:val="24"/>
                <w:szCs w:val="24"/>
              </w:rPr>
              <w:t>E-Commerce in industry</w:t>
            </w:r>
          </w:p>
        </w:tc>
        <w:tc>
          <w:tcPr>
            <w:tcW w:w="4675" w:type="dxa"/>
          </w:tcPr>
          <w:p w:rsidR="00F57342" w:rsidRDefault="00F57342" w:rsidP="003C1D97">
            <w:pPr>
              <w:rPr>
                <w:sz w:val="24"/>
                <w:szCs w:val="24"/>
              </w:rPr>
            </w:pPr>
            <w:r>
              <w:rPr>
                <w:sz w:val="24"/>
                <w:szCs w:val="24"/>
              </w:rPr>
              <w:t>Travel/Tourism</w:t>
            </w:r>
          </w:p>
        </w:tc>
      </w:tr>
      <w:tr w:rsidR="00F57342" w:rsidTr="003C1D97">
        <w:tc>
          <w:tcPr>
            <w:tcW w:w="4675" w:type="dxa"/>
          </w:tcPr>
          <w:p w:rsidR="00F57342" w:rsidRDefault="00F57342" w:rsidP="003C1D97">
            <w:pPr>
              <w:rPr>
                <w:sz w:val="24"/>
                <w:szCs w:val="24"/>
              </w:rPr>
            </w:pPr>
            <w:r>
              <w:rPr>
                <w:sz w:val="24"/>
                <w:szCs w:val="24"/>
              </w:rPr>
              <w:t>Event Planning</w:t>
            </w:r>
          </w:p>
        </w:tc>
        <w:tc>
          <w:tcPr>
            <w:tcW w:w="4675" w:type="dxa"/>
          </w:tcPr>
          <w:p w:rsidR="00F57342" w:rsidRDefault="00F57342" w:rsidP="003C1D97">
            <w:pPr>
              <w:rPr>
                <w:sz w:val="24"/>
                <w:szCs w:val="24"/>
              </w:rPr>
            </w:pPr>
            <w:r>
              <w:rPr>
                <w:sz w:val="24"/>
                <w:szCs w:val="24"/>
              </w:rPr>
              <w:t>Winery</w:t>
            </w:r>
          </w:p>
        </w:tc>
      </w:tr>
      <w:tr w:rsidR="00F57342" w:rsidTr="003C1D97">
        <w:tc>
          <w:tcPr>
            <w:tcW w:w="4675" w:type="dxa"/>
          </w:tcPr>
          <w:p w:rsidR="00F57342" w:rsidRDefault="00F57342" w:rsidP="003C1D97">
            <w:pPr>
              <w:rPr>
                <w:sz w:val="24"/>
                <w:szCs w:val="24"/>
              </w:rPr>
            </w:pPr>
            <w:r>
              <w:rPr>
                <w:sz w:val="24"/>
                <w:szCs w:val="24"/>
              </w:rPr>
              <w:t>Golf/Country Club and City Clubs</w:t>
            </w:r>
          </w:p>
        </w:tc>
        <w:tc>
          <w:tcPr>
            <w:tcW w:w="4675" w:type="dxa"/>
          </w:tcPr>
          <w:p w:rsidR="00F57342" w:rsidRDefault="00F57342" w:rsidP="003C1D97">
            <w:pPr>
              <w:rPr>
                <w:sz w:val="24"/>
                <w:szCs w:val="24"/>
              </w:rPr>
            </w:pPr>
          </w:p>
        </w:tc>
      </w:tr>
    </w:tbl>
    <w:p w:rsidR="00F57342" w:rsidRDefault="00F57342" w:rsidP="00F57342">
      <w:pPr>
        <w:rPr>
          <w:sz w:val="24"/>
          <w:szCs w:val="24"/>
        </w:rPr>
      </w:pPr>
    </w:p>
    <w:p w:rsidR="00606574" w:rsidRDefault="00F57342" w:rsidP="00F57342">
      <w:pPr>
        <w:rPr>
          <w:sz w:val="24"/>
          <w:szCs w:val="24"/>
        </w:rPr>
      </w:pPr>
      <w:r>
        <w:rPr>
          <w:sz w:val="24"/>
          <w:szCs w:val="24"/>
        </w:rPr>
        <w:t xml:space="preserve">The following list of Job Functions is not all-inclusive. The Field Study Coordinator will ultimately determine if a position qualifies for field study. </w:t>
      </w:r>
    </w:p>
    <w:p w:rsidR="00F57342" w:rsidRPr="003B5FBB" w:rsidRDefault="00F57342" w:rsidP="00F57342">
      <w:pPr>
        <w:rPr>
          <w:sz w:val="28"/>
          <w:szCs w:val="28"/>
          <w:u w:val="single"/>
        </w:rPr>
      </w:pPr>
      <w:r>
        <w:rPr>
          <w:sz w:val="28"/>
          <w:szCs w:val="28"/>
          <w:u w:val="single"/>
        </w:rPr>
        <w:t>Job Functions</w:t>
      </w:r>
    </w:p>
    <w:tbl>
      <w:tblPr>
        <w:tblStyle w:val="TableGrid"/>
        <w:tblW w:w="0" w:type="auto"/>
        <w:tblLook w:val="04A0" w:firstRow="1" w:lastRow="0" w:firstColumn="1" w:lastColumn="0" w:noHBand="0" w:noVBand="1"/>
      </w:tblPr>
      <w:tblGrid>
        <w:gridCol w:w="4675"/>
        <w:gridCol w:w="4675"/>
      </w:tblGrid>
      <w:tr w:rsidR="00F57342" w:rsidTr="00606574">
        <w:trPr>
          <w:trHeight w:val="3150"/>
        </w:trPr>
        <w:tc>
          <w:tcPr>
            <w:tcW w:w="4675" w:type="dxa"/>
            <w:tcBorders>
              <w:top w:val="nil"/>
              <w:left w:val="nil"/>
              <w:bottom w:val="nil"/>
              <w:right w:val="nil"/>
            </w:tcBorders>
          </w:tcPr>
          <w:p w:rsidR="00F57342" w:rsidRDefault="00F57342" w:rsidP="003B5FBB">
            <w:pPr>
              <w:rPr>
                <w:sz w:val="24"/>
                <w:szCs w:val="24"/>
              </w:rPr>
            </w:pPr>
            <w:r>
              <w:rPr>
                <w:sz w:val="24"/>
                <w:szCs w:val="24"/>
              </w:rPr>
              <w:t>Real Estate (Hospitality Focused)</w:t>
            </w:r>
          </w:p>
          <w:p w:rsidR="00F57342" w:rsidRDefault="00F57342" w:rsidP="00F57342">
            <w:pPr>
              <w:pStyle w:val="ListParagraph"/>
              <w:numPr>
                <w:ilvl w:val="0"/>
                <w:numId w:val="6"/>
              </w:numPr>
              <w:rPr>
                <w:sz w:val="24"/>
                <w:szCs w:val="24"/>
              </w:rPr>
            </w:pPr>
            <w:r>
              <w:rPr>
                <w:sz w:val="24"/>
                <w:szCs w:val="24"/>
              </w:rPr>
              <w:t>Asset  Management</w:t>
            </w:r>
          </w:p>
          <w:p w:rsidR="00F57342" w:rsidRDefault="00F57342" w:rsidP="00F57342">
            <w:pPr>
              <w:pStyle w:val="ListParagraph"/>
              <w:numPr>
                <w:ilvl w:val="0"/>
                <w:numId w:val="6"/>
              </w:numPr>
              <w:rPr>
                <w:sz w:val="24"/>
                <w:szCs w:val="24"/>
              </w:rPr>
            </w:pPr>
            <w:r>
              <w:rPr>
                <w:sz w:val="24"/>
                <w:szCs w:val="24"/>
              </w:rPr>
              <w:t>Brokerage</w:t>
            </w:r>
          </w:p>
          <w:p w:rsidR="00F57342" w:rsidRDefault="00F57342" w:rsidP="00F57342">
            <w:pPr>
              <w:pStyle w:val="ListParagraph"/>
              <w:numPr>
                <w:ilvl w:val="0"/>
                <w:numId w:val="6"/>
              </w:numPr>
              <w:rPr>
                <w:sz w:val="24"/>
                <w:szCs w:val="24"/>
              </w:rPr>
            </w:pPr>
            <w:r>
              <w:rPr>
                <w:sz w:val="24"/>
                <w:szCs w:val="24"/>
              </w:rPr>
              <w:t>Development</w:t>
            </w:r>
          </w:p>
          <w:p w:rsidR="00F57342" w:rsidRDefault="00F57342" w:rsidP="00F57342">
            <w:pPr>
              <w:pStyle w:val="ListParagraph"/>
              <w:numPr>
                <w:ilvl w:val="0"/>
                <w:numId w:val="6"/>
              </w:numPr>
              <w:rPr>
                <w:sz w:val="24"/>
                <w:szCs w:val="24"/>
              </w:rPr>
            </w:pPr>
            <w:r>
              <w:rPr>
                <w:sz w:val="24"/>
                <w:szCs w:val="24"/>
              </w:rPr>
              <w:t>Finance</w:t>
            </w:r>
          </w:p>
          <w:p w:rsidR="00F57342" w:rsidRDefault="00F57342" w:rsidP="00F57342">
            <w:pPr>
              <w:pStyle w:val="ListParagraph"/>
              <w:numPr>
                <w:ilvl w:val="0"/>
                <w:numId w:val="6"/>
              </w:numPr>
              <w:rPr>
                <w:sz w:val="24"/>
                <w:szCs w:val="24"/>
              </w:rPr>
            </w:pPr>
            <w:r>
              <w:rPr>
                <w:sz w:val="24"/>
                <w:szCs w:val="24"/>
              </w:rPr>
              <w:t>Property Management</w:t>
            </w:r>
          </w:p>
          <w:p w:rsidR="00F57342" w:rsidRDefault="00F57342" w:rsidP="00F57342">
            <w:pPr>
              <w:rPr>
                <w:sz w:val="24"/>
                <w:szCs w:val="24"/>
              </w:rPr>
            </w:pPr>
          </w:p>
          <w:p w:rsidR="00606574" w:rsidRDefault="00606574" w:rsidP="00F57342">
            <w:pPr>
              <w:rPr>
                <w:sz w:val="24"/>
                <w:szCs w:val="24"/>
              </w:rPr>
            </w:pPr>
          </w:p>
          <w:p w:rsidR="00606574" w:rsidRDefault="00606574" w:rsidP="00F57342">
            <w:pPr>
              <w:rPr>
                <w:sz w:val="24"/>
                <w:szCs w:val="24"/>
              </w:rPr>
            </w:pPr>
          </w:p>
          <w:p w:rsidR="00606574" w:rsidRDefault="00606574" w:rsidP="00F57342">
            <w:pPr>
              <w:rPr>
                <w:sz w:val="24"/>
                <w:szCs w:val="24"/>
              </w:rPr>
            </w:pPr>
          </w:p>
          <w:p w:rsidR="004D42F1" w:rsidRDefault="004D42F1" w:rsidP="00F57342">
            <w:pPr>
              <w:rPr>
                <w:sz w:val="24"/>
                <w:szCs w:val="24"/>
              </w:rPr>
            </w:pPr>
          </w:p>
          <w:p w:rsidR="004D42F1" w:rsidRDefault="004D42F1" w:rsidP="00F57342">
            <w:pPr>
              <w:rPr>
                <w:sz w:val="24"/>
                <w:szCs w:val="24"/>
              </w:rPr>
            </w:pPr>
          </w:p>
          <w:p w:rsidR="00606574" w:rsidRDefault="00606574" w:rsidP="00F57342">
            <w:pPr>
              <w:rPr>
                <w:sz w:val="24"/>
                <w:szCs w:val="24"/>
              </w:rPr>
            </w:pPr>
          </w:p>
          <w:p w:rsidR="00606574" w:rsidRDefault="00606574" w:rsidP="00F57342">
            <w:pPr>
              <w:rPr>
                <w:sz w:val="24"/>
                <w:szCs w:val="24"/>
              </w:rPr>
            </w:pPr>
          </w:p>
          <w:p w:rsidR="00606574" w:rsidRDefault="00606574" w:rsidP="00606574">
            <w:pPr>
              <w:rPr>
                <w:sz w:val="24"/>
                <w:szCs w:val="24"/>
              </w:rPr>
            </w:pPr>
            <w:r>
              <w:rPr>
                <w:sz w:val="24"/>
                <w:szCs w:val="24"/>
              </w:rPr>
              <w:t>Operations (Hospitality Companies Only)</w:t>
            </w:r>
          </w:p>
          <w:p w:rsidR="00606574" w:rsidRDefault="00606574" w:rsidP="00606574">
            <w:pPr>
              <w:pStyle w:val="ListParagraph"/>
              <w:numPr>
                <w:ilvl w:val="0"/>
                <w:numId w:val="7"/>
              </w:numPr>
              <w:rPr>
                <w:sz w:val="24"/>
                <w:szCs w:val="24"/>
              </w:rPr>
            </w:pPr>
            <w:r>
              <w:rPr>
                <w:sz w:val="24"/>
                <w:szCs w:val="24"/>
              </w:rPr>
              <w:t>Business/Campus Dining</w:t>
            </w:r>
          </w:p>
          <w:p w:rsidR="00606574" w:rsidRDefault="00606574" w:rsidP="00606574">
            <w:pPr>
              <w:pStyle w:val="ListParagraph"/>
              <w:numPr>
                <w:ilvl w:val="0"/>
                <w:numId w:val="7"/>
              </w:numPr>
              <w:rPr>
                <w:sz w:val="24"/>
                <w:szCs w:val="24"/>
              </w:rPr>
            </w:pPr>
            <w:r>
              <w:rPr>
                <w:sz w:val="24"/>
                <w:szCs w:val="24"/>
              </w:rPr>
              <w:t>Catering</w:t>
            </w:r>
          </w:p>
          <w:p w:rsidR="00606574" w:rsidRDefault="00606574" w:rsidP="00606574">
            <w:pPr>
              <w:pStyle w:val="ListParagraph"/>
              <w:numPr>
                <w:ilvl w:val="0"/>
                <w:numId w:val="7"/>
              </w:numPr>
              <w:rPr>
                <w:sz w:val="24"/>
                <w:szCs w:val="24"/>
              </w:rPr>
            </w:pPr>
            <w:r>
              <w:rPr>
                <w:sz w:val="24"/>
                <w:szCs w:val="24"/>
              </w:rPr>
              <w:t>Event Planning</w:t>
            </w:r>
          </w:p>
          <w:p w:rsidR="00606574" w:rsidRDefault="00606574" w:rsidP="00606574">
            <w:pPr>
              <w:pStyle w:val="ListParagraph"/>
              <w:numPr>
                <w:ilvl w:val="0"/>
                <w:numId w:val="7"/>
              </w:numPr>
              <w:rPr>
                <w:sz w:val="24"/>
                <w:szCs w:val="24"/>
              </w:rPr>
            </w:pPr>
            <w:r>
              <w:rPr>
                <w:sz w:val="24"/>
                <w:szCs w:val="24"/>
              </w:rPr>
              <w:t>Facilities management</w:t>
            </w:r>
          </w:p>
          <w:p w:rsidR="00606574" w:rsidRDefault="00606574" w:rsidP="00606574">
            <w:pPr>
              <w:pStyle w:val="ListParagraph"/>
              <w:numPr>
                <w:ilvl w:val="0"/>
                <w:numId w:val="7"/>
              </w:numPr>
              <w:rPr>
                <w:sz w:val="24"/>
                <w:szCs w:val="24"/>
              </w:rPr>
            </w:pPr>
            <w:r>
              <w:rPr>
                <w:sz w:val="24"/>
                <w:szCs w:val="24"/>
              </w:rPr>
              <w:t>Finance/Accounting</w:t>
            </w:r>
          </w:p>
          <w:p w:rsidR="00606574" w:rsidRDefault="00606574" w:rsidP="00606574">
            <w:pPr>
              <w:pStyle w:val="ListParagraph"/>
              <w:numPr>
                <w:ilvl w:val="0"/>
                <w:numId w:val="7"/>
              </w:numPr>
              <w:rPr>
                <w:sz w:val="24"/>
                <w:szCs w:val="24"/>
              </w:rPr>
            </w:pPr>
            <w:r>
              <w:rPr>
                <w:sz w:val="24"/>
                <w:szCs w:val="24"/>
              </w:rPr>
              <w:t>Front Office</w:t>
            </w:r>
          </w:p>
          <w:p w:rsidR="00606574" w:rsidRDefault="00606574" w:rsidP="00606574">
            <w:pPr>
              <w:pStyle w:val="ListParagraph"/>
              <w:numPr>
                <w:ilvl w:val="0"/>
                <w:numId w:val="7"/>
              </w:numPr>
              <w:rPr>
                <w:sz w:val="24"/>
                <w:szCs w:val="24"/>
              </w:rPr>
            </w:pPr>
            <w:r>
              <w:rPr>
                <w:sz w:val="24"/>
                <w:szCs w:val="24"/>
              </w:rPr>
              <w:t>Food and Beverage</w:t>
            </w:r>
          </w:p>
          <w:p w:rsidR="007B498F" w:rsidRPr="00F57342" w:rsidRDefault="007B498F" w:rsidP="00606574">
            <w:pPr>
              <w:pStyle w:val="ListParagraph"/>
              <w:rPr>
                <w:sz w:val="24"/>
                <w:szCs w:val="24"/>
              </w:rPr>
            </w:pPr>
          </w:p>
        </w:tc>
        <w:tc>
          <w:tcPr>
            <w:tcW w:w="4675" w:type="dxa"/>
            <w:tcBorders>
              <w:top w:val="nil"/>
              <w:left w:val="nil"/>
              <w:bottom w:val="nil"/>
              <w:right w:val="nil"/>
            </w:tcBorders>
          </w:tcPr>
          <w:p w:rsidR="00606574" w:rsidRDefault="00606574" w:rsidP="00606574">
            <w:pPr>
              <w:rPr>
                <w:sz w:val="24"/>
                <w:szCs w:val="24"/>
              </w:rPr>
            </w:pPr>
            <w:r>
              <w:rPr>
                <w:sz w:val="24"/>
                <w:szCs w:val="24"/>
              </w:rPr>
              <w:lastRenderedPageBreak/>
              <w:t>Marketing (Hospitality Companies Only)</w:t>
            </w:r>
          </w:p>
          <w:p w:rsidR="00606574" w:rsidRDefault="00606574" w:rsidP="00606574">
            <w:pPr>
              <w:pStyle w:val="ListParagraph"/>
              <w:numPr>
                <w:ilvl w:val="0"/>
                <w:numId w:val="8"/>
              </w:numPr>
              <w:rPr>
                <w:sz w:val="24"/>
                <w:szCs w:val="24"/>
              </w:rPr>
            </w:pPr>
            <w:r>
              <w:rPr>
                <w:sz w:val="24"/>
                <w:szCs w:val="24"/>
              </w:rPr>
              <w:t>Advertising/Public Relations</w:t>
            </w:r>
          </w:p>
          <w:p w:rsidR="00606574" w:rsidRDefault="00606574" w:rsidP="00606574">
            <w:pPr>
              <w:pStyle w:val="ListParagraph"/>
              <w:numPr>
                <w:ilvl w:val="0"/>
                <w:numId w:val="8"/>
              </w:numPr>
              <w:rPr>
                <w:sz w:val="24"/>
                <w:szCs w:val="24"/>
              </w:rPr>
            </w:pPr>
            <w:r>
              <w:rPr>
                <w:sz w:val="24"/>
                <w:szCs w:val="24"/>
              </w:rPr>
              <w:t>Brand/Product Management</w:t>
            </w:r>
          </w:p>
          <w:p w:rsidR="00606574" w:rsidRDefault="00606574" w:rsidP="00606574">
            <w:pPr>
              <w:pStyle w:val="ListParagraph"/>
              <w:numPr>
                <w:ilvl w:val="0"/>
                <w:numId w:val="8"/>
              </w:numPr>
              <w:rPr>
                <w:sz w:val="24"/>
                <w:szCs w:val="24"/>
              </w:rPr>
            </w:pPr>
            <w:r>
              <w:rPr>
                <w:sz w:val="24"/>
                <w:szCs w:val="24"/>
              </w:rPr>
              <w:t>Market Research</w:t>
            </w:r>
          </w:p>
          <w:p w:rsidR="00606574" w:rsidRDefault="00606574" w:rsidP="00606574">
            <w:pPr>
              <w:pStyle w:val="ListParagraph"/>
              <w:numPr>
                <w:ilvl w:val="0"/>
                <w:numId w:val="8"/>
              </w:numPr>
              <w:rPr>
                <w:sz w:val="24"/>
                <w:szCs w:val="24"/>
              </w:rPr>
            </w:pPr>
            <w:r>
              <w:rPr>
                <w:sz w:val="24"/>
                <w:szCs w:val="24"/>
              </w:rPr>
              <w:t>Sales/Marketing</w:t>
            </w:r>
          </w:p>
          <w:p w:rsidR="00606574" w:rsidRPr="00606574" w:rsidRDefault="00606574" w:rsidP="00606574">
            <w:pPr>
              <w:pStyle w:val="ListParagraph"/>
              <w:numPr>
                <w:ilvl w:val="0"/>
                <w:numId w:val="8"/>
              </w:numPr>
              <w:rPr>
                <w:sz w:val="24"/>
                <w:szCs w:val="24"/>
              </w:rPr>
            </w:pPr>
            <w:r w:rsidRPr="00606574">
              <w:rPr>
                <w:sz w:val="24"/>
                <w:szCs w:val="24"/>
              </w:rPr>
              <w:t>Social Media</w:t>
            </w:r>
          </w:p>
          <w:p w:rsidR="00606574" w:rsidRDefault="00606574" w:rsidP="003B5FBB">
            <w:pPr>
              <w:rPr>
                <w:sz w:val="24"/>
                <w:szCs w:val="24"/>
              </w:rPr>
            </w:pPr>
          </w:p>
          <w:p w:rsidR="00606574" w:rsidRDefault="00606574" w:rsidP="003B5FBB">
            <w:pPr>
              <w:rPr>
                <w:sz w:val="24"/>
                <w:szCs w:val="24"/>
              </w:rPr>
            </w:pPr>
          </w:p>
          <w:p w:rsidR="00606574" w:rsidRDefault="00606574" w:rsidP="003B5FBB">
            <w:pPr>
              <w:rPr>
                <w:sz w:val="24"/>
                <w:szCs w:val="24"/>
              </w:rPr>
            </w:pPr>
          </w:p>
          <w:p w:rsidR="00606574" w:rsidRDefault="00606574" w:rsidP="003B5FBB">
            <w:pPr>
              <w:rPr>
                <w:sz w:val="24"/>
                <w:szCs w:val="24"/>
              </w:rPr>
            </w:pPr>
          </w:p>
          <w:p w:rsidR="00606574" w:rsidRDefault="00606574" w:rsidP="003B5FBB">
            <w:pPr>
              <w:rPr>
                <w:sz w:val="24"/>
                <w:szCs w:val="24"/>
              </w:rPr>
            </w:pPr>
          </w:p>
          <w:p w:rsidR="00606574" w:rsidRDefault="00606574" w:rsidP="003B5FBB">
            <w:pPr>
              <w:rPr>
                <w:sz w:val="24"/>
                <w:szCs w:val="24"/>
              </w:rPr>
            </w:pPr>
          </w:p>
          <w:p w:rsidR="00606574" w:rsidRDefault="00606574" w:rsidP="003B5FBB">
            <w:pPr>
              <w:rPr>
                <w:sz w:val="24"/>
                <w:szCs w:val="24"/>
              </w:rPr>
            </w:pPr>
          </w:p>
          <w:p w:rsidR="00606574" w:rsidRDefault="00606574" w:rsidP="003B5FBB">
            <w:pPr>
              <w:rPr>
                <w:sz w:val="24"/>
                <w:szCs w:val="24"/>
              </w:rPr>
            </w:pPr>
          </w:p>
          <w:p w:rsidR="00606574" w:rsidRDefault="00606574" w:rsidP="00606574">
            <w:pPr>
              <w:pStyle w:val="ListParagraph"/>
              <w:numPr>
                <w:ilvl w:val="0"/>
                <w:numId w:val="7"/>
              </w:numPr>
              <w:rPr>
                <w:sz w:val="24"/>
                <w:szCs w:val="24"/>
              </w:rPr>
            </w:pPr>
            <w:r>
              <w:rPr>
                <w:sz w:val="24"/>
                <w:szCs w:val="24"/>
              </w:rPr>
              <w:t>Housekeeping</w:t>
            </w:r>
          </w:p>
          <w:p w:rsidR="00606574" w:rsidRDefault="00606574" w:rsidP="00606574">
            <w:pPr>
              <w:pStyle w:val="ListParagraph"/>
              <w:numPr>
                <w:ilvl w:val="0"/>
                <w:numId w:val="7"/>
              </w:numPr>
              <w:rPr>
                <w:sz w:val="24"/>
                <w:szCs w:val="24"/>
              </w:rPr>
            </w:pPr>
            <w:r>
              <w:rPr>
                <w:sz w:val="24"/>
                <w:szCs w:val="24"/>
              </w:rPr>
              <w:t>Human Resources</w:t>
            </w:r>
          </w:p>
          <w:p w:rsidR="00606574" w:rsidRDefault="00606574" w:rsidP="00606574">
            <w:pPr>
              <w:pStyle w:val="ListParagraph"/>
              <w:numPr>
                <w:ilvl w:val="0"/>
                <w:numId w:val="7"/>
              </w:numPr>
              <w:rPr>
                <w:sz w:val="24"/>
                <w:szCs w:val="24"/>
              </w:rPr>
            </w:pPr>
            <w:r>
              <w:rPr>
                <w:sz w:val="24"/>
                <w:szCs w:val="24"/>
              </w:rPr>
              <w:t>Reservations</w:t>
            </w:r>
          </w:p>
          <w:p w:rsidR="00606574" w:rsidRDefault="00606574" w:rsidP="00606574">
            <w:pPr>
              <w:pStyle w:val="ListParagraph"/>
              <w:numPr>
                <w:ilvl w:val="0"/>
                <w:numId w:val="7"/>
              </w:numPr>
              <w:rPr>
                <w:sz w:val="24"/>
                <w:szCs w:val="24"/>
              </w:rPr>
            </w:pPr>
            <w:r>
              <w:rPr>
                <w:sz w:val="24"/>
                <w:szCs w:val="24"/>
              </w:rPr>
              <w:t>Revenue Management</w:t>
            </w:r>
          </w:p>
          <w:p w:rsidR="00606574" w:rsidRDefault="00606574" w:rsidP="00606574">
            <w:pPr>
              <w:pStyle w:val="ListParagraph"/>
              <w:numPr>
                <w:ilvl w:val="0"/>
                <w:numId w:val="7"/>
              </w:numPr>
              <w:rPr>
                <w:sz w:val="24"/>
                <w:szCs w:val="24"/>
              </w:rPr>
            </w:pPr>
            <w:r>
              <w:rPr>
                <w:sz w:val="24"/>
                <w:szCs w:val="24"/>
              </w:rPr>
              <w:t>Rooms</w:t>
            </w:r>
          </w:p>
          <w:p w:rsidR="00606574" w:rsidRPr="00606574" w:rsidRDefault="00606574" w:rsidP="00606574">
            <w:pPr>
              <w:pStyle w:val="ListParagraph"/>
              <w:numPr>
                <w:ilvl w:val="0"/>
                <w:numId w:val="7"/>
              </w:numPr>
              <w:rPr>
                <w:sz w:val="24"/>
                <w:szCs w:val="24"/>
              </w:rPr>
            </w:pPr>
            <w:r w:rsidRPr="00606574">
              <w:rPr>
                <w:sz w:val="24"/>
                <w:szCs w:val="24"/>
              </w:rPr>
              <w:t>Sales and Marketing</w:t>
            </w:r>
          </w:p>
          <w:p w:rsidR="00606574" w:rsidRDefault="00606574" w:rsidP="003B5FBB">
            <w:pPr>
              <w:rPr>
                <w:sz w:val="24"/>
                <w:szCs w:val="24"/>
              </w:rPr>
            </w:pPr>
          </w:p>
          <w:p w:rsidR="00606574" w:rsidRDefault="00606574" w:rsidP="003B5FBB">
            <w:pPr>
              <w:rPr>
                <w:sz w:val="24"/>
                <w:szCs w:val="24"/>
              </w:rPr>
            </w:pPr>
          </w:p>
          <w:p w:rsidR="00606574" w:rsidRDefault="00606574" w:rsidP="003B5FBB">
            <w:pPr>
              <w:rPr>
                <w:sz w:val="24"/>
                <w:szCs w:val="24"/>
              </w:rPr>
            </w:pPr>
          </w:p>
          <w:p w:rsidR="007B498F" w:rsidRPr="007B498F" w:rsidRDefault="007B498F" w:rsidP="00606574">
            <w:pPr>
              <w:pStyle w:val="ListParagraph"/>
              <w:rPr>
                <w:sz w:val="24"/>
                <w:szCs w:val="24"/>
              </w:rPr>
            </w:pPr>
          </w:p>
        </w:tc>
      </w:tr>
    </w:tbl>
    <w:p w:rsidR="00582917" w:rsidRDefault="00582917">
      <w:pPr>
        <w:rPr>
          <w:sz w:val="24"/>
          <w:szCs w:val="28"/>
        </w:rPr>
      </w:pPr>
    </w:p>
    <w:p w:rsidR="0061145F" w:rsidRDefault="00312F8E">
      <w:pPr>
        <w:rPr>
          <w:sz w:val="24"/>
          <w:szCs w:val="28"/>
        </w:rPr>
      </w:pPr>
      <w:r>
        <w:rPr>
          <w:sz w:val="24"/>
          <w:szCs w:val="28"/>
        </w:rPr>
        <w:t xml:space="preserve">Please remember that just because a job is in an acceptable industry, it does not mean that it will qualify for field study. An example would be working as a lifeguard for a resort or private club. While you are working in a hospitality segment, because your job duties would not be exposed to management, it would not qualify for field study. </w:t>
      </w:r>
      <w:r w:rsidRPr="0061145F">
        <w:rPr>
          <w:sz w:val="24"/>
          <w:szCs w:val="28"/>
        </w:rPr>
        <w:t>Also</w:t>
      </w:r>
      <w:r w:rsidR="0061145F" w:rsidRPr="0061145F">
        <w:rPr>
          <w:sz w:val="24"/>
          <w:szCs w:val="28"/>
        </w:rPr>
        <w:t>, if you are the social chair for your fraternity or sorority and responsible for event planning</w:t>
      </w:r>
      <w:r w:rsidR="0061145F">
        <w:rPr>
          <w:sz w:val="24"/>
          <w:szCs w:val="28"/>
        </w:rPr>
        <w:t xml:space="preserve">, that position will not be acceptable for field study. </w:t>
      </w:r>
      <w:r w:rsidR="00C05C54">
        <w:rPr>
          <w:sz w:val="24"/>
          <w:szCs w:val="28"/>
        </w:rPr>
        <w:t xml:space="preserve">The same thought pattern applies to this situation as well. The driving goal of field study is that you are exposed to management so that you can gain insight into the industry. </w:t>
      </w:r>
    </w:p>
    <w:p w:rsidR="00800386" w:rsidRPr="0061145F" w:rsidRDefault="00800386">
      <w:pPr>
        <w:rPr>
          <w:sz w:val="24"/>
          <w:szCs w:val="28"/>
        </w:rPr>
      </w:pPr>
    </w:p>
    <w:p w:rsidR="0061145F" w:rsidRDefault="0061145F">
      <w:pPr>
        <w:rPr>
          <w:b/>
          <w:sz w:val="28"/>
          <w:szCs w:val="28"/>
        </w:rPr>
      </w:pPr>
      <w:r>
        <w:rPr>
          <w:b/>
          <w:sz w:val="28"/>
          <w:szCs w:val="28"/>
        </w:rPr>
        <w:br w:type="page"/>
      </w:r>
    </w:p>
    <w:p w:rsidR="000A6BA8" w:rsidRPr="00E27242" w:rsidRDefault="000A6BA8" w:rsidP="000A6BA8">
      <w:pPr>
        <w:rPr>
          <w:b/>
          <w:sz w:val="28"/>
          <w:szCs w:val="28"/>
        </w:rPr>
      </w:pPr>
      <w:r w:rsidRPr="00E27242">
        <w:rPr>
          <w:b/>
          <w:sz w:val="28"/>
          <w:szCs w:val="28"/>
        </w:rPr>
        <w:lastRenderedPageBreak/>
        <w:t>General Guidelines</w:t>
      </w:r>
    </w:p>
    <w:p w:rsidR="004B6B70" w:rsidRDefault="000A6BA8" w:rsidP="00DB745C">
      <w:pPr>
        <w:pStyle w:val="ListParagraph"/>
        <w:numPr>
          <w:ilvl w:val="0"/>
          <w:numId w:val="9"/>
        </w:numPr>
        <w:ind w:left="450" w:hanging="450"/>
        <w:rPr>
          <w:sz w:val="24"/>
          <w:szCs w:val="24"/>
        </w:rPr>
      </w:pPr>
      <w:r w:rsidRPr="004B6B70">
        <w:rPr>
          <w:sz w:val="24"/>
          <w:szCs w:val="24"/>
        </w:rPr>
        <w:t xml:space="preserve">Students are encouraged to seek/apply for field study experiences as soon as they are academically and professionally qualified. </w:t>
      </w:r>
    </w:p>
    <w:p w:rsidR="00FC73F4" w:rsidRDefault="00FC73F4" w:rsidP="00FC73F4">
      <w:pPr>
        <w:pStyle w:val="ListParagraph"/>
        <w:ind w:left="450"/>
        <w:rPr>
          <w:sz w:val="24"/>
          <w:szCs w:val="24"/>
        </w:rPr>
      </w:pPr>
    </w:p>
    <w:p w:rsidR="00FC73F4" w:rsidRPr="00FC73F4" w:rsidRDefault="000A6BA8" w:rsidP="00FC73F4">
      <w:pPr>
        <w:pStyle w:val="ListParagraph"/>
        <w:numPr>
          <w:ilvl w:val="0"/>
          <w:numId w:val="9"/>
        </w:numPr>
        <w:ind w:left="450" w:hanging="450"/>
        <w:rPr>
          <w:sz w:val="24"/>
          <w:szCs w:val="24"/>
        </w:rPr>
      </w:pPr>
      <w:r w:rsidRPr="004B6B70">
        <w:rPr>
          <w:sz w:val="24"/>
          <w:szCs w:val="24"/>
        </w:rPr>
        <w:t>Students should seek field study experiences that are closely related to their professional and career objectives.</w:t>
      </w:r>
      <w:r w:rsidR="00C05C54" w:rsidRPr="004B6B70">
        <w:rPr>
          <w:sz w:val="24"/>
          <w:szCs w:val="24"/>
        </w:rPr>
        <w:t xml:space="preserve"> </w:t>
      </w:r>
      <w:r w:rsidR="004B6B70" w:rsidRPr="004B6B70">
        <w:rPr>
          <w:sz w:val="24"/>
          <w:szCs w:val="24"/>
          <w:u w:val="single"/>
        </w:rPr>
        <w:t>Students are solely responsible for arranging the required field study experience.</w:t>
      </w:r>
    </w:p>
    <w:p w:rsidR="00FC73F4" w:rsidRDefault="00FC73F4" w:rsidP="00FC73F4">
      <w:pPr>
        <w:pStyle w:val="ListParagraph"/>
        <w:ind w:left="450"/>
        <w:rPr>
          <w:sz w:val="24"/>
          <w:szCs w:val="24"/>
        </w:rPr>
      </w:pPr>
    </w:p>
    <w:p w:rsidR="004B6B70" w:rsidRDefault="004B6B70" w:rsidP="00DB745C">
      <w:pPr>
        <w:pStyle w:val="ListParagraph"/>
        <w:numPr>
          <w:ilvl w:val="0"/>
          <w:numId w:val="9"/>
        </w:numPr>
        <w:ind w:left="450" w:hanging="450"/>
        <w:rPr>
          <w:sz w:val="24"/>
          <w:szCs w:val="24"/>
        </w:rPr>
      </w:pPr>
      <w:r w:rsidRPr="004B6B70">
        <w:rPr>
          <w:sz w:val="24"/>
          <w:szCs w:val="24"/>
        </w:rPr>
        <w:t>Work Hours will not be counted prior to submission and approval of the enrollment form</w:t>
      </w:r>
      <w:r w:rsidR="00DB745C">
        <w:rPr>
          <w:sz w:val="24"/>
          <w:szCs w:val="24"/>
        </w:rPr>
        <w:t xml:space="preserve"> (see class registration/enrollment). You cannot get credit for Field Study after the fact. In other words, to receive credit you must sign up for field study before the work experience not after. </w:t>
      </w:r>
    </w:p>
    <w:p w:rsidR="00FC73F4" w:rsidRDefault="00FC73F4" w:rsidP="00FC73F4">
      <w:pPr>
        <w:pStyle w:val="ListParagraph"/>
        <w:ind w:left="450"/>
        <w:rPr>
          <w:sz w:val="24"/>
          <w:szCs w:val="24"/>
        </w:rPr>
      </w:pPr>
    </w:p>
    <w:p w:rsidR="00FC73F4" w:rsidRPr="00FC73F4" w:rsidRDefault="000A6BA8" w:rsidP="00FC73F4">
      <w:pPr>
        <w:pStyle w:val="ListParagraph"/>
        <w:numPr>
          <w:ilvl w:val="0"/>
          <w:numId w:val="9"/>
        </w:numPr>
        <w:spacing w:line="240" w:lineRule="auto"/>
        <w:ind w:left="450" w:hanging="450"/>
        <w:rPr>
          <w:sz w:val="24"/>
          <w:szCs w:val="24"/>
        </w:rPr>
      </w:pPr>
      <w:r w:rsidRPr="004B6B70">
        <w:rPr>
          <w:sz w:val="24"/>
          <w:szCs w:val="24"/>
        </w:rPr>
        <w:t>As with all of your classes, you are required to pay tuition for the HTM Field S</w:t>
      </w:r>
      <w:r w:rsidR="00CE080C">
        <w:rPr>
          <w:sz w:val="24"/>
          <w:szCs w:val="24"/>
        </w:rPr>
        <w:t>tudy class</w:t>
      </w:r>
      <w:r w:rsidR="00E27242" w:rsidRPr="004B6B70">
        <w:rPr>
          <w:sz w:val="24"/>
          <w:szCs w:val="24"/>
        </w:rPr>
        <w:t xml:space="preserve">. If you are not </w:t>
      </w:r>
      <w:r w:rsidRPr="004B6B70">
        <w:rPr>
          <w:sz w:val="24"/>
          <w:szCs w:val="24"/>
        </w:rPr>
        <w:t>taking other classes at the same time, you can request and receive a waiver of stu</w:t>
      </w:r>
      <w:r w:rsidR="00E27242" w:rsidRPr="004B6B70">
        <w:rPr>
          <w:sz w:val="24"/>
          <w:szCs w:val="24"/>
        </w:rPr>
        <w:t xml:space="preserve">dent fees, but not the tuition. </w:t>
      </w:r>
      <w:r w:rsidRPr="004B6B70">
        <w:rPr>
          <w:sz w:val="24"/>
          <w:szCs w:val="24"/>
        </w:rPr>
        <w:t>To receive this waiver, students should fill out a memorandum for waiver of co</w:t>
      </w:r>
      <w:r w:rsidR="00E27242" w:rsidRPr="004B6B70">
        <w:rPr>
          <w:sz w:val="24"/>
          <w:szCs w:val="24"/>
        </w:rPr>
        <w:t>mprehensive fees and turn it in</w:t>
      </w:r>
      <w:r w:rsidRPr="004B6B70">
        <w:rPr>
          <w:sz w:val="24"/>
          <w:szCs w:val="24"/>
        </w:rPr>
        <w:t>to the HTM office.</w:t>
      </w:r>
    </w:p>
    <w:p w:rsidR="00FC73F4" w:rsidRDefault="00FC73F4" w:rsidP="00FC73F4">
      <w:pPr>
        <w:pStyle w:val="ListParagraph"/>
        <w:ind w:left="450"/>
        <w:rPr>
          <w:sz w:val="24"/>
          <w:szCs w:val="24"/>
        </w:rPr>
      </w:pPr>
    </w:p>
    <w:p w:rsidR="004B6B70" w:rsidRDefault="000A6BA8" w:rsidP="00DB745C">
      <w:pPr>
        <w:pStyle w:val="ListParagraph"/>
        <w:numPr>
          <w:ilvl w:val="0"/>
          <w:numId w:val="9"/>
        </w:numPr>
        <w:ind w:left="450" w:hanging="450"/>
        <w:rPr>
          <w:sz w:val="24"/>
          <w:szCs w:val="24"/>
        </w:rPr>
      </w:pPr>
      <w:r w:rsidRPr="004B6B70">
        <w:rPr>
          <w:sz w:val="24"/>
          <w:szCs w:val="24"/>
        </w:rPr>
        <w:t xml:space="preserve">As per University and </w:t>
      </w:r>
      <w:proofErr w:type="spellStart"/>
      <w:r w:rsidRPr="004B6B70">
        <w:rPr>
          <w:sz w:val="24"/>
          <w:szCs w:val="24"/>
        </w:rPr>
        <w:t>Pamplin</w:t>
      </w:r>
      <w:proofErr w:type="spellEnd"/>
      <w:r w:rsidRPr="004B6B70">
        <w:rPr>
          <w:sz w:val="24"/>
          <w:szCs w:val="24"/>
        </w:rPr>
        <w:t xml:space="preserve"> College of Business Guidelines, a student can s</w:t>
      </w:r>
      <w:r w:rsidR="00E27242" w:rsidRPr="004B6B70">
        <w:rPr>
          <w:sz w:val="24"/>
          <w:szCs w:val="24"/>
        </w:rPr>
        <w:t xml:space="preserve">tart the field study experience </w:t>
      </w:r>
      <w:r w:rsidRPr="004B6B70">
        <w:rPr>
          <w:sz w:val="24"/>
          <w:szCs w:val="24"/>
        </w:rPr>
        <w:t>prior to the beginning of the semester. Specifically, with approval of Fi</w:t>
      </w:r>
      <w:r w:rsidR="00E27242" w:rsidRPr="004B6B70">
        <w:rPr>
          <w:sz w:val="24"/>
          <w:szCs w:val="24"/>
        </w:rPr>
        <w:t>eld Study Agreement (</w:t>
      </w:r>
      <w:r w:rsidR="00CE080C">
        <w:rPr>
          <w:sz w:val="24"/>
          <w:szCs w:val="24"/>
        </w:rPr>
        <w:t>F</w:t>
      </w:r>
      <w:r w:rsidR="00E27242" w:rsidRPr="004B6B70">
        <w:rPr>
          <w:sz w:val="24"/>
          <w:szCs w:val="24"/>
        </w:rPr>
        <w:t xml:space="preserve">orm I), a </w:t>
      </w:r>
      <w:r w:rsidRPr="004B6B70">
        <w:rPr>
          <w:sz w:val="24"/>
          <w:szCs w:val="24"/>
        </w:rPr>
        <w:t>student can start the field study starting after the last day of class in the pr</w:t>
      </w:r>
      <w:r w:rsidR="00E27242" w:rsidRPr="004B6B70">
        <w:rPr>
          <w:sz w:val="24"/>
          <w:szCs w:val="24"/>
        </w:rPr>
        <w:t xml:space="preserve">evious semester / summer school </w:t>
      </w:r>
      <w:r w:rsidRPr="004B6B70">
        <w:rPr>
          <w:sz w:val="24"/>
          <w:szCs w:val="24"/>
        </w:rPr>
        <w:t>term. Students cannot receive credit for work hours prior to the last day of cl</w:t>
      </w:r>
      <w:r w:rsidR="00E27242" w:rsidRPr="004B6B70">
        <w:rPr>
          <w:sz w:val="24"/>
          <w:szCs w:val="24"/>
        </w:rPr>
        <w:t>ass for the previous semester/</w:t>
      </w:r>
      <w:r w:rsidRPr="004B6B70">
        <w:rPr>
          <w:sz w:val="24"/>
          <w:szCs w:val="24"/>
        </w:rPr>
        <w:t>summer school term.</w:t>
      </w:r>
    </w:p>
    <w:p w:rsidR="00FC73F4" w:rsidRDefault="00FC73F4" w:rsidP="00FC73F4">
      <w:pPr>
        <w:pStyle w:val="ListParagraph"/>
        <w:ind w:left="450"/>
        <w:rPr>
          <w:sz w:val="24"/>
          <w:szCs w:val="24"/>
        </w:rPr>
      </w:pPr>
    </w:p>
    <w:p w:rsidR="004B6B70" w:rsidRDefault="000A6BA8" w:rsidP="00DB745C">
      <w:pPr>
        <w:pStyle w:val="ListParagraph"/>
        <w:numPr>
          <w:ilvl w:val="0"/>
          <w:numId w:val="9"/>
        </w:numPr>
        <w:ind w:left="450" w:hanging="450"/>
        <w:rPr>
          <w:sz w:val="24"/>
          <w:szCs w:val="24"/>
        </w:rPr>
      </w:pPr>
      <w:r w:rsidRPr="004B6B70">
        <w:rPr>
          <w:sz w:val="24"/>
          <w:szCs w:val="24"/>
        </w:rPr>
        <w:t>Students must register during the semester / summer session when the work</w:t>
      </w:r>
      <w:r w:rsidR="00E27242" w:rsidRPr="004B6B70">
        <w:rPr>
          <w:sz w:val="24"/>
          <w:szCs w:val="24"/>
        </w:rPr>
        <w:t xml:space="preserve"> study begins. At least 150 HTM </w:t>
      </w:r>
      <w:r w:rsidRPr="004B6B70">
        <w:rPr>
          <w:sz w:val="24"/>
          <w:szCs w:val="24"/>
        </w:rPr>
        <w:t>4964 hours of the field study experience must be completed during the semes</w:t>
      </w:r>
      <w:r w:rsidR="00E27242" w:rsidRPr="004B6B70">
        <w:rPr>
          <w:sz w:val="24"/>
          <w:szCs w:val="24"/>
        </w:rPr>
        <w:t xml:space="preserve">ter when the student registers. </w:t>
      </w:r>
      <w:r w:rsidRPr="004B6B70">
        <w:rPr>
          <w:sz w:val="24"/>
          <w:szCs w:val="24"/>
        </w:rPr>
        <w:t>You can be enrolled after the start of the semester but need to be able t</w:t>
      </w:r>
      <w:r w:rsidR="00E27242" w:rsidRPr="004B6B70">
        <w:rPr>
          <w:sz w:val="24"/>
          <w:szCs w:val="24"/>
        </w:rPr>
        <w:t xml:space="preserve">o complete the 150 hours in the </w:t>
      </w:r>
      <w:r w:rsidRPr="004B6B70">
        <w:rPr>
          <w:sz w:val="24"/>
          <w:szCs w:val="24"/>
        </w:rPr>
        <w:t>semester enrolled.</w:t>
      </w:r>
    </w:p>
    <w:p w:rsidR="00FC73F4" w:rsidRDefault="00FC73F4" w:rsidP="00FC73F4">
      <w:pPr>
        <w:pStyle w:val="ListParagraph"/>
        <w:ind w:left="450"/>
        <w:rPr>
          <w:sz w:val="24"/>
          <w:szCs w:val="24"/>
        </w:rPr>
      </w:pPr>
    </w:p>
    <w:p w:rsidR="004B6B70" w:rsidRDefault="00DB745C" w:rsidP="00DB745C">
      <w:pPr>
        <w:pStyle w:val="ListParagraph"/>
        <w:numPr>
          <w:ilvl w:val="0"/>
          <w:numId w:val="9"/>
        </w:numPr>
        <w:ind w:left="450" w:hanging="450"/>
        <w:rPr>
          <w:sz w:val="24"/>
          <w:szCs w:val="24"/>
        </w:rPr>
      </w:pPr>
      <w:r>
        <w:rPr>
          <w:sz w:val="24"/>
          <w:szCs w:val="24"/>
        </w:rPr>
        <w:t xml:space="preserve">Assuming the minimum </w:t>
      </w:r>
      <w:proofErr w:type="gramStart"/>
      <w:r>
        <w:rPr>
          <w:sz w:val="24"/>
          <w:szCs w:val="24"/>
        </w:rPr>
        <w:t>hours</w:t>
      </w:r>
      <w:proofErr w:type="gramEnd"/>
      <w:r>
        <w:rPr>
          <w:sz w:val="24"/>
          <w:szCs w:val="24"/>
        </w:rPr>
        <w:t xml:space="preserve"> requirement is met</w:t>
      </w:r>
      <w:r w:rsidR="000A6BA8" w:rsidRPr="004B6B70">
        <w:rPr>
          <w:sz w:val="24"/>
          <w:szCs w:val="24"/>
        </w:rPr>
        <w:t>, graduating student</w:t>
      </w:r>
      <w:r w:rsidR="00E27242" w:rsidRPr="004B6B70">
        <w:rPr>
          <w:sz w:val="24"/>
          <w:szCs w:val="24"/>
        </w:rPr>
        <w:t xml:space="preserve">s can </w:t>
      </w:r>
      <w:r w:rsidR="00850105" w:rsidRPr="004B6B70">
        <w:rPr>
          <w:sz w:val="24"/>
          <w:szCs w:val="24"/>
        </w:rPr>
        <w:t xml:space="preserve">apply to walk and </w:t>
      </w:r>
      <w:r w:rsidR="00E27242" w:rsidRPr="004B6B70">
        <w:rPr>
          <w:sz w:val="24"/>
          <w:szCs w:val="24"/>
        </w:rPr>
        <w:t xml:space="preserve">participate in graduation </w:t>
      </w:r>
      <w:r w:rsidR="000A6BA8" w:rsidRPr="004B6B70">
        <w:rPr>
          <w:sz w:val="24"/>
          <w:szCs w:val="24"/>
        </w:rPr>
        <w:t>ceremonies in the Spring without having yet completed all of the required field study</w:t>
      </w:r>
      <w:r w:rsidR="00E27242" w:rsidRPr="004B6B70">
        <w:rPr>
          <w:sz w:val="24"/>
          <w:szCs w:val="24"/>
        </w:rPr>
        <w:t xml:space="preserve"> hours and assignments. </w:t>
      </w:r>
      <w:r w:rsidR="000A6BA8" w:rsidRPr="004B6B70">
        <w:rPr>
          <w:sz w:val="24"/>
          <w:szCs w:val="24"/>
        </w:rPr>
        <w:t>However, they will not receive their diploma until everything is completed a</w:t>
      </w:r>
      <w:r w:rsidR="00E27242" w:rsidRPr="004B6B70">
        <w:rPr>
          <w:sz w:val="24"/>
          <w:szCs w:val="24"/>
        </w:rPr>
        <w:t xml:space="preserve">nd the passing grade submitted. </w:t>
      </w:r>
      <w:r w:rsidR="000A6BA8" w:rsidRPr="004B6B70">
        <w:rPr>
          <w:sz w:val="24"/>
          <w:szCs w:val="24"/>
        </w:rPr>
        <w:t>They cannot participate in December graduation unless they have compl</w:t>
      </w:r>
      <w:r w:rsidR="00E27242" w:rsidRPr="004B6B70">
        <w:rPr>
          <w:sz w:val="24"/>
          <w:szCs w:val="24"/>
        </w:rPr>
        <w:t xml:space="preserve">eted all 400 hours and required </w:t>
      </w:r>
      <w:r w:rsidR="000A6BA8" w:rsidRPr="004B6B70">
        <w:rPr>
          <w:sz w:val="24"/>
          <w:szCs w:val="24"/>
        </w:rPr>
        <w:t>coursework by the last day of classes in December.</w:t>
      </w:r>
    </w:p>
    <w:p w:rsidR="00FC73F4" w:rsidRDefault="00FC73F4" w:rsidP="00FC73F4">
      <w:pPr>
        <w:pStyle w:val="ListParagraph"/>
        <w:ind w:left="450"/>
        <w:rPr>
          <w:sz w:val="24"/>
          <w:szCs w:val="24"/>
        </w:rPr>
      </w:pPr>
    </w:p>
    <w:p w:rsidR="00DB745C" w:rsidRDefault="000A6BA8" w:rsidP="00DB745C">
      <w:pPr>
        <w:pStyle w:val="ListParagraph"/>
        <w:numPr>
          <w:ilvl w:val="0"/>
          <w:numId w:val="9"/>
        </w:numPr>
        <w:ind w:left="450" w:hanging="450"/>
        <w:rPr>
          <w:sz w:val="24"/>
          <w:szCs w:val="24"/>
        </w:rPr>
      </w:pPr>
      <w:r w:rsidRPr="004B6B70">
        <w:rPr>
          <w:sz w:val="24"/>
          <w:szCs w:val="24"/>
        </w:rPr>
        <w:t>All forms, the mid-term report, and the final report must be word processed</w:t>
      </w:r>
      <w:r w:rsidR="00E27242" w:rsidRPr="004B6B70">
        <w:rPr>
          <w:sz w:val="24"/>
          <w:szCs w:val="24"/>
        </w:rPr>
        <w:t xml:space="preserve"> and submitted on or before the </w:t>
      </w:r>
      <w:r w:rsidRPr="004B6B70">
        <w:rPr>
          <w:sz w:val="24"/>
          <w:szCs w:val="24"/>
        </w:rPr>
        <w:t>specified deadlines</w:t>
      </w:r>
      <w:r w:rsidR="00DB745C">
        <w:rPr>
          <w:sz w:val="24"/>
          <w:szCs w:val="24"/>
        </w:rPr>
        <w:t xml:space="preserve"> to the online course electronic </w:t>
      </w:r>
      <w:proofErr w:type="spellStart"/>
      <w:r w:rsidR="00DB745C">
        <w:rPr>
          <w:sz w:val="24"/>
          <w:szCs w:val="24"/>
        </w:rPr>
        <w:t>dropbox</w:t>
      </w:r>
      <w:proofErr w:type="spellEnd"/>
      <w:r w:rsidRPr="004B6B70">
        <w:rPr>
          <w:sz w:val="24"/>
          <w:szCs w:val="24"/>
        </w:rPr>
        <w:t>. Students are required to keep a copy of all forms and pa</w:t>
      </w:r>
      <w:r w:rsidR="00E27242" w:rsidRPr="004B6B70">
        <w:rPr>
          <w:sz w:val="24"/>
          <w:szCs w:val="24"/>
        </w:rPr>
        <w:t xml:space="preserve">pers. If documents are lost for </w:t>
      </w:r>
      <w:r w:rsidRPr="004B6B70">
        <w:rPr>
          <w:sz w:val="24"/>
          <w:szCs w:val="24"/>
        </w:rPr>
        <w:t>any reason, it is the student’s responsibility to produce another copy</w:t>
      </w:r>
      <w:r w:rsidR="00DB745C">
        <w:rPr>
          <w:sz w:val="24"/>
          <w:szCs w:val="24"/>
        </w:rPr>
        <w:t xml:space="preserve">. </w:t>
      </w:r>
    </w:p>
    <w:p w:rsidR="00DB745C" w:rsidRPr="00FC73F4" w:rsidRDefault="00DB745C" w:rsidP="00DB745C">
      <w:pPr>
        <w:pStyle w:val="ListParagraph"/>
        <w:numPr>
          <w:ilvl w:val="0"/>
          <w:numId w:val="9"/>
        </w:numPr>
        <w:ind w:left="450" w:hanging="450"/>
        <w:rPr>
          <w:sz w:val="24"/>
          <w:szCs w:val="24"/>
        </w:rPr>
      </w:pPr>
      <w:r>
        <w:rPr>
          <w:sz w:val="24"/>
          <w:szCs w:val="24"/>
        </w:rPr>
        <w:lastRenderedPageBreak/>
        <w:t xml:space="preserve">If a student anticipates ANY Field Study problems that may hinder graduation, he or she should </w:t>
      </w:r>
      <w:r w:rsidR="000A6BA8" w:rsidRPr="00DB745C">
        <w:rPr>
          <w:sz w:val="24"/>
          <w:szCs w:val="24"/>
        </w:rPr>
        <w:t xml:space="preserve">make an appointment to see the </w:t>
      </w:r>
      <w:r>
        <w:rPr>
          <w:sz w:val="24"/>
          <w:szCs w:val="24"/>
        </w:rPr>
        <w:t>professor-in-charge</w:t>
      </w:r>
      <w:r w:rsidR="000A6BA8" w:rsidRPr="00DB745C">
        <w:rPr>
          <w:sz w:val="24"/>
          <w:szCs w:val="24"/>
        </w:rPr>
        <w:t xml:space="preserve"> personally </w:t>
      </w:r>
      <w:r>
        <w:rPr>
          <w:sz w:val="24"/>
          <w:szCs w:val="24"/>
        </w:rPr>
        <w:t>in</w:t>
      </w:r>
      <w:r w:rsidR="000A6BA8" w:rsidRPr="00DB745C">
        <w:rPr>
          <w:sz w:val="24"/>
          <w:szCs w:val="24"/>
        </w:rPr>
        <w:t xml:space="preserve"> the begin</w:t>
      </w:r>
      <w:r w:rsidR="00E27242" w:rsidRPr="00DB745C">
        <w:rPr>
          <w:sz w:val="24"/>
          <w:szCs w:val="24"/>
        </w:rPr>
        <w:t xml:space="preserve">ning of a semester. Do NOT wait </w:t>
      </w:r>
      <w:r w:rsidR="000A6BA8" w:rsidRPr="00DB745C">
        <w:rPr>
          <w:sz w:val="24"/>
          <w:szCs w:val="24"/>
        </w:rPr>
        <w:t>until the middle or end of the semester to discuss your concerns.</w:t>
      </w:r>
    </w:p>
    <w:p w:rsidR="000A6BA8" w:rsidRPr="00E27242" w:rsidRDefault="000A6BA8" w:rsidP="000A6BA8">
      <w:pPr>
        <w:rPr>
          <w:b/>
          <w:sz w:val="28"/>
          <w:szCs w:val="28"/>
        </w:rPr>
      </w:pPr>
      <w:r w:rsidRPr="00E27242">
        <w:rPr>
          <w:b/>
          <w:sz w:val="28"/>
          <w:szCs w:val="28"/>
        </w:rPr>
        <w:t>Class Registration</w:t>
      </w:r>
    </w:p>
    <w:p w:rsidR="000A6BA8" w:rsidRPr="00DB745C" w:rsidRDefault="00DB745C" w:rsidP="00FC73F4">
      <w:pPr>
        <w:pStyle w:val="ListParagraph"/>
        <w:numPr>
          <w:ilvl w:val="0"/>
          <w:numId w:val="10"/>
        </w:numPr>
        <w:ind w:left="450" w:hanging="450"/>
        <w:rPr>
          <w:sz w:val="24"/>
          <w:szCs w:val="24"/>
        </w:rPr>
      </w:pPr>
      <w:r w:rsidRPr="00DB745C">
        <w:rPr>
          <w:sz w:val="24"/>
          <w:szCs w:val="24"/>
        </w:rPr>
        <w:t xml:space="preserve">To enroll in HTM 4964, students must complete the appropriate Field Study Agreement (available on the HTM website). Once approved, the students will be manually registered in the class by the HTM office. </w:t>
      </w:r>
      <w:r w:rsidRPr="00FC73F4">
        <w:rPr>
          <w:sz w:val="24"/>
          <w:szCs w:val="24"/>
          <w:u w:val="single"/>
        </w:rPr>
        <w:t>Students cannot course request or add field study</w:t>
      </w:r>
      <w:r w:rsidRPr="00DB745C">
        <w:rPr>
          <w:sz w:val="24"/>
          <w:szCs w:val="24"/>
        </w:rPr>
        <w:t>. The will be registered by the HT</w:t>
      </w:r>
      <w:r w:rsidR="00FC73F4">
        <w:rPr>
          <w:sz w:val="24"/>
          <w:szCs w:val="24"/>
        </w:rPr>
        <w:t>M</w:t>
      </w:r>
      <w:r w:rsidRPr="00DB745C">
        <w:rPr>
          <w:sz w:val="24"/>
          <w:szCs w:val="24"/>
        </w:rPr>
        <w:t xml:space="preserve"> office once it has been approved.</w:t>
      </w:r>
    </w:p>
    <w:p w:rsidR="007B2BF1" w:rsidRDefault="007B2BF1" w:rsidP="007B2BF1">
      <w:pPr>
        <w:pStyle w:val="ListParagraph"/>
        <w:ind w:left="450"/>
        <w:rPr>
          <w:sz w:val="24"/>
          <w:szCs w:val="24"/>
        </w:rPr>
      </w:pPr>
    </w:p>
    <w:p w:rsidR="00DB745C" w:rsidRPr="00DB745C" w:rsidRDefault="00DB745C" w:rsidP="00FC73F4">
      <w:pPr>
        <w:pStyle w:val="ListParagraph"/>
        <w:numPr>
          <w:ilvl w:val="0"/>
          <w:numId w:val="10"/>
        </w:numPr>
        <w:ind w:left="450" w:hanging="450"/>
        <w:rPr>
          <w:sz w:val="24"/>
          <w:szCs w:val="24"/>
        </w:rPr>
      </w:pPr>
      <w:r>
        <w:rPr>
          <w:sz w:val="24"/>
          <w:szCs w:val="24"/>
        </w:rPr>
        <w:t xml:space="preserve">The Field Study Professor will review the submitted Form I and, if approved, register you for the class. If it is not approved, he/she will notify you of non-approval and the reasons. </w:t>
      </w:r>
      <w:r w:rsidRPr="00FC73F4">
        <w:rPr>
          <w:b/>
          <w:sz w:val="24"/>
          <w:szCs w:val="24"/>
        </w:rPr>
        <w:t>Do not start the field study prior to receiving approval!</w:t>
      </w:r>
      <w:r>
        <w:rPr>
          <w:sz w:val="24"/>
          <w:szCs w:val="24"/>
        </w:rPr>
        <w:t xml:space="preserve"> Class approval can and will probably be after </w:t>
      </w:r>
      <w:r w:rsidR="00FC73F4">
        <w:rPr>
          <w:sz w:val="24"/>
          <w:szCs w:val="24"/>
        </w:rPr>
        <w:t xml:space="preserve">the official drop add date but should be done as early in the semester ad possible to start hours. </w:t>
      </w:r>
    </w:p>
    <w:p w:rsidR="007C79AF" w:rsidRPr="007C79AF" w:rsidRDefault="007C79AF" w:rsidP="007C79AF">
      <w:pPr>
        <w:rPr>
          <w:b/>
          <w:sz w:val="28"/>
          <w:szCs w:val="28"/>
        </w:rPr>
      </w:pPr>
      <w:r>
        <w:rPr>
          <w:sz w:val="24"/>
          <w:szCs w:val="24"/>
        </w:rPr>
        <w:br/>
      </w:r>
      <w:r w:rsidRPr="007C79AF">
        <w:rPr>
          <w:b/>
          <w:sz w:val="28"/>
          <w:szCs w:val="28"/>
        </w:rPr>
        <w:t>Student Responsibilities during the Field Study Experience</w:t>
      </w:r>
    </w:p>
    <w:p w:rsidR="007C79AF" w:rsidRPr="007B2BF1" w:rsidRDefault="007C79AF" w:rsidP="007B2BF1">
      <w:pPr>
        <w:pStyle w:val="ListParagraph"/>
        <w:numPr>
          <w:ilvl w:val="0"/>
          <w:numId w:val="11"/>
        </w:numPr>
        <w:ind w:left="450" w:hanging="450"/>
        <w:rPr>
          <w:sz w:val="24"/>
          <w:szCs w:val="24"/>
        </w:rPr>
      </w:pPr>
      <w:r w:rsidRPr="007B2BF1">
        <w:rPr>
          <w:sz w:val="24"/>
          <w:szCs w:val="24"/>
        </w:rPr>
        <w:t xml:space="preserve">Students must maintain a log, </w:t>
      </w:r>
      <w:r w:rsidRPr="003E2CB9">
        <w:rPr>
          <w:sz w:val="24"/>
          <w:szCs w:val="24"/>
          <w:highlight w:val="yellow"/>
        </w:rPr>
        <w:t>(Form II),</w:t>
      </w:r>
      <w:r w:rsidRPr="007B2BF1">
        <w:rPr>
          <w:sz w:val="24"/>
          <w:szCs w:val="24"/>
        </w:rPr>
        <w:t xml:space="preserve"> of all work undertaken and should be working toward meeting the approved objectives, in a satisfactory manner.</w:t>
      </w:r>
    </w:p>
    <w:p w:rsidR="007B2BF1" w:rsidRDefault="007B2BF1" w:rsidP="007B2BF1">
      <w:pPr>
        <w:pStyle w:val="ListParagraph"/>
        <w:ind w:left="450"/>
        <w:rPr>
          <w:sz w:val="24"/>
          <w:szCs w:val="24"/>
        </w:rPr>
      </w:pPr>
    </w:p>
    <w:p w:rsidR="007C79AF" w:rsidRPr="007B2BF1" w:rsidRDefault="007C79AF" w:rsidP="007B2BF1">
      <w:pPr>
        <w:pStyle w:val="ListParagraph"/>
        <w:numPr>
          <w:ilvl w:val="0"/>
          <w:numId w:val="11"/>
        </w:numPr>
        <w:ind w:left="450" w:hanging="450"/>
        <w:rPr>
          <w:sz w:val="24"/>
          <w:szCs w:val="24"/>
        </w:rPr>
      </w:pPr>
      <w:r w:rsidRPr="007B2BF1">
        <w:rPr>
          <w:sz w:val="24"/>
          <w:szCs w:val="24"/>
        </w:rPr>
        <w:t>Any changes in the type of proposed work or in the objectives must have prior approval of the course instructor.</w:t>
      </w:r>
    </w:p>
    <w:p w:rsidR="007B2BF1" w:rsidRDefault="007B2BF1" w:rsidP="007B2BF1">
      <w:pPr>
        <w:pStyle w:val="ListParagraph"/>
        <w:ind w:left="450"/>
        <w:rPr>
          <w:sz w:val="24"/>
          <w:szCs w:val="24"/>
        </w:rPr>
      </w:pPr>
    </w:p>
    <w:p w:rsidR="007C79AF" w:rsidRPr="007B2BF1" w:rsidRDefault="007C79AF" w:rsidP="007B2BF1">
      <w:pPr>
        <w:pStyle w:val="ListParagraph"/>
        <w:numPr>
          <w:ilvl w:val="0"/>
          <w:numId w:val="11"/>
        </w:numPr>
        <w:ind w:left="450" w:hanging="450"/>
        <w:rPr>
          <w:sz w:val="24"/>
          <w:szCs w:val="24"/>
        </w:rPr>
      </w:pPr>
      <w:r w:rsidRPr="007B2BF1">
        <w:rPr>
          <w:sz w:val="24"/>
          <w:szCs w:val="24"/>
        </w:rPr>
        <w:t>The course instructor should be contacted in case of any questions or problems.</w:t>
      </w:r>
    </w:p>
    <w:p w:rsidR="007B2BF1" w:rsidRDefault="007B2BF1" w:rsidP="007B2BF1">
      <w:pPr>
        <w:pStyle w:val="ListParagraph"/>
        <w:ind w:left="450"/>
        <w:rPr>
          <w:sz w:val="24"/>
          <w:szCs w:val="24"/>
        </w:rPr>
      </w:pPr>
    </w:p>
    <w:p w:rsidR="007C79AF" w:rsidRPr="007B2BF1" w:rsidRDefault="007C79AF" w:rsidP="007B2BF1">
      <w:pPr>
        <w:pStyle w:val="ListParagraph"/>
        <w:numPr>
          <w:ilvl w:val="0"/>
          <w:numId w:val="11"/>
        </w:numPr>
        <w:ind w:left="450" w:hanging="450"/>
        <w:rPr>
          <w:sz w:val="24"/>
          <w:szCs w:val="24"/>
        </w:rPr>
      </w:pPr>
      <w:r w:rsidRPr="007B2BF1">
        <w:rPr>
          <w:sz w:val="24"/>
          <w:szCs w:val="24"/>
        </w:rPr>
        <w:t>The course instructor may call or write to the supervisor of the operation in order to assess the satisfactory performance of the student.</w:t>
      </w:r>
    </w:p>
    <w:p w:rsidR="007C79AF" w:rsidRDefault="007C79AF" w:rsidP="007C79AF">
      <w:pPr>
        <w:rPr>
          <w:sz w:val="24"/>
          <w:szCs w:val="24"/>
        </w:rPr>
      </w:pPr>
    </w:p>
    <w:p w:rsidR="007C79AF" w:rsidRDefault="007C79AF" w:rsidP="007C79AF">
      <w:pPr>
        <w:rPr>
          <w:sz w:val="24"/>
          <w:szCs w:val="24"/>
        </w:rPr>
      </w:pPr>
    </w:p>
    <w:p w:rsidR="007C79AF" w:rsidRDefault="007C79AF" w:rsidP="007C79AF">
      <w:pPr>
        <w:rPr>
          <w:sz w:val="24"/>
          <w:szCs w:val="24"/>
        </w:rPr>
        <w:sectPr w:rsidR="007C79AF" w:rsidSect="007C79AF">
          <w:headerReference w:type="default" r:id="rId8"/>
          <w:footerReference w:type="default" r:id="rId9"/>
          <w:headerReference w:type="first" r:id="rId10"/>
          <w:type w:val="continuous"/>
          <w:pgSz w:w="12240" w:h="15840"/>
          <w:pgMar w:top="1440" w:right="1440" w:bottom="1440" w:left="1440" w:header="288" w:footer="720" w:gutter="0"/>
          <w:cols w:space="720"/>
          <w:titlePg/>
          <w:docGrid w:linePitch="360"/>
        </w:sectPr>
      </w:pPr>
    </w:p>
    <w:p w:rsidR="007C79AF" w:rsidRDefault="007C79AF" w:rsidP="007C79AF">
      <w:pPr>
        <w:rPr>
          <w:sz w:val="24"/>
          <w:szCs w:val="24"/>
        </w:rPr>
      </w:pPr>
    </w:p>
    <w:p w:rsidR="007C79AF" w:rsidRPr="007C79AF" w:rsidRDefault="007C79AF" w:rsidP="007C79AF">
      <w:pPr>
        <w:rPr>
          <w:sz w:val="24"/>
          <w:szCs w:val="24"/>
        </w:rPr>
      </w:pPr>
    </w:p>
    <w:sectPr w:rsidR="007C79AF" w:rsidRPr="007C79AF" w:rsidSect="003B5FBB">
      <w:type w:val="continuous"/>
      <w:pgSz w:w="12240" w:h="15840"/>
      <w:pgMar w:top="1440" w:right="1440" w:bottom="1440" w:left="1440" w:header="288"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BA8" w:rsidRDefault="000A6BA8" w:rsidP="000A6BA8">
      <w:pPr>
        <w:spacing w:after="0" w:line="240" w:lineRule="auto"/>
      </w:pPr>
      <w:r>
        <w:separator/>
      </w:r>
    </w:p>
  </w:endnote>
  <w:endnote w:type="continuationSeparator" w:id="0">
    <w:p w:rsidR="000A6BA8" w:rsidRDefault="000A6BA8" w:rsidP="000A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242" w:rsidRDefault="00E27242" w:rsidP="000A6BA8">
    <w:pPr>
      <w:pStyle w:val="Footer"/>
      <w:jc w:val="center"/>
    </w:pPr>
  </w:p>
  <w:p w:rsidR="00E27242" w:rsidRPr="00E27242" w:rsidRDefault="00E27242" w:rsidP="000A6BA8">
    <w:pPr>
      <w:pStyle w:val="Footer"/>
      <w:jc w:val="center"/>
      <w:rPr>
        <w:sz w:val="18"/>
        <w:szCs w:val="18"/>
      </w:rPr>
    </w:pPr>
    <w:r w:rsidRPr="00E27242">
      <w:rPr>
        <w:sz w:val="18"/>
        <w:szCs w:val="18"/>
      </w:rPr>
      <w:t xml:space="preserve">Virginia Tech – </w:t>
    </w:r>
    <w:proofErr w:type="spellStart"/>
    <w:r w:rsidRPr="00E27242">
      <w:rPr>
        <w:sz w:val="18"/>
        <w:szCs w:val="18"/>
      </w:rPr>
      <w:t>Pamplin</w:t>
    </w:r>
    <w:proofErr w:type="spellEnd"/>
    <w:r w:rsidRPr="00E27242">
      <w:rPr>
        <w:sz w:val="18"/>
        <w:szCs w:val="18"/>
      </w:rPr>
      <w:t xml:space="preserve"> College of Business</w:t>
    </w:r>
  </w:p>
  <w:p w:rsidR="000A6BA8" w:rsidRPr="00E27242" w:rsidRDefault="00E27242" w:rsidP="000A6BA8">
    <w:pPr>
      <w:pStyle w:val="Footer"/>
      <w:jc w:val="center"/>
      <w:rPr>
        <w:sz w:val="18"/>
        <w:szCs w:val="18"/>
      </w:rPr>
    </w:pPr>
    <w:r w:rsidRPr="00E27242">
      <w:rPr>
        <w:sz w:val="18"/>
        <w:szCs w:val="18"/>
      </w:rPr>
      <w:t>D</w:t>
    </w:r>
    <w:r w:rsidR="000A6BA8" w:rsidRPr="00E27242">
      <w:rPr>
        <w:sz w:val="18"/>
        <w:szCs w:val="18"/>
      </w:rPr>
      <w:t>epartment of Hospitality and Tourism Management</w:t>
    </w:r>
  </w:p>
  <w:p w:rsidR="00E27242" w:rsidRPr="00E27242" w:rsidRDefault="000A6BA8" w:rsidP="00E27242">
    <w:pPr>
      <w:pStyle w:val="Footer"/>
      <w:jc w:val="center"/>
      <w:rPr>
        <w:sz w:val="18"/>
        <w:szCs w:val="18"/>
      </w:rPr>
    </w:pPr>
    <w:r w:rsidRPr="00E27242">
      <w:rPr>
        <w:sz w:val="18"/>
        <w:szCs w:val="18"/>
      </w:rPr>
      <w:t>362 Wallace Hall</w:t>
    </w:r>
    <w:r w:rsidR="00E27242" w:rsidRPr="00E27242">
      <w:rPr>
        <w:sz w:val="18"/>
        <w:szCs w:val="18"/>
      </w:rPr>
      <w:t xml:space="preserve"> Blacksburg, VA 24060 – (540) 231-5515 - </w:t>
    </w:r>
    <w:hyperlink r:id="rId1" w:history="1">
      <w:r w:rsidR="00E27242" w:rsidRPr="00E27242">
        <w:rPr>
          <w:rStyle w:val="Hyperlink"/>
          <w:sz w:val="18"/>
          <w:szCs w:val="18"/>
        </w:rPr>
        <w:t>http://www.htm.pamplin.vt.edu/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BA8" w:rsidRDefault="000A6BA8" w:rsidP="000A6BA8">
      <w:pPr>
        <w:spacing w:after="0" w:line="240" w:lineRule="auto"/>
      </w:pPr>
      <w:r>
        <w:separator/>
      </w:r>
    </w:p>
  </w:footnote>
  <w:footnote w:type="continuationSeparator" w:id="0">
    <w:p w:rsidR="000A6BA8" w:rsidRDefault="000A6BA8" w:rsidP="000A6B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538058977"/>
      <w:docPartObj>
        <w:docPartGallery w:val="Page Numbers (Top of Page)"/>
        <w:docPartUnique/>
      </w:docPartObj>
    </w:sdtPr>
    <w:sdtEndPr>
      <w:rPr>
        <w:b/>
        <w:bCs/>
        <w:noProof/>
        <w:color w:val="auto"/>
        <w:spacing w:val="0"/>
      </w:rPr>
    </w:sdtEndPr>
    <w:sdtContent>
      <w:p w:rsidR="000A6BA8" w:rsidRDefault="000A6BA8">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82B89" w:rsidRPr="00182B89">
          <w:rPr>
            <w:b/>
            <w:bCs/>
            <w:noProof/>
          </w:rPr>
          <w:t>6</w:t>
        </w:r>
        <w:r>
          <w:rPr>
            <w:b/>
            <w:bCs/>
            <w:noProof/>
          </w:rPr>
          <w:fldChar w:fldCharType="end"/>
        </w:r>
      </w:p>
    </w:sdtContent>
  </w:sdt>
  <w:p w:rsidR="000A6BA8" w:rsidRPr="003B5FBB" w:rsidRDefault="000A6BA8">
    <w:pPr>
      <w:pStyle w:val="Header"/>
      <w:rPr>
        <w:b/>
        <w:color w:val="800000"/>
        <w:sz w:val="24"/>
        <w:szCs w:val="24"/>
      </w:rPr>
    </w:pPr>
    <w:r w:rsidRPr="003B5FBB">
      <w:rPr>
        <w:b/>
        <w:color w:val="800000"/>
        <w:sz w:val="24"/>
        <w:szCs w:val="24"/>
      </w:rPr>
      <w:t>HTM – 4964 Field Study General Information and Guidelines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BA8" w:rsidRPr="000A6BA8" w:rsidRDefault="000A6BA8" w:rsidP="000A6BA8">
    <w:pPr>
      <w:pStyle w:val="Header"/>
      <w:rPr>
        <w:b/>
        <w:sz w:val="48"/>
        <w:szCs w:val="48"/>
      </w:rPr>
    </w:pPr>
    <w:r>
      <w:rPr>
        <w:noProof/>
      </w:rPr>
      <w:drawing>
        <wp:inline distT="0" distB="0" distL="0" distR="0" wp14:anchorId="3D680C25" wp14:editId="5BA6ABA0">
          <wp:extent cx="2286000" cy="49377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T_marn_she_invnt_2.5cmyk.tif"/>
                  <pic:cNvPicPr/>
                </pic:nvPicPr>
                <pic:blipFill>
                  <a:blip r:embed="rId1">
                    <a:extLst>
                      <a:ext uri="{28A0092B-C50C-407E-A947-70E740481C1C}">
                        <a14:useLocalDpi xmlns:a14="http://schemas.microsoft.com/office/drawing/2010/main" val="0"/>
                      </a:ext>
                    </a:extLst>
                  </a:blip>
                  <a:stretch>
                    <a:fillRect/>
                  </a:stretch>
                </pic:blipFill>
                <pic:spPr>
                  <a:xfrm>
                    <a:off x="0" y="0"/>
                    <a:ext cx="2286000" cy="493776"/>
                  </a:xfrm>
                  <a:prstGeom prst="rect">
                    <a:avLst/>
                  </a:prstGeom>
                </pic:spPr>
              </pic:pic>
            </a:graphicData>
          </a:graphic>
        </wp:inline>
      </w:drawing>
    </w:r>
    <w:r>
      <w:tab/>
    </w:r>
    <w:r>
      <w:tab/>
    </w:r>
    <w:r w:rsidRPr="000A6BA8">
      <w:rPr>
        <w:b/>
        <w:sz w:val="48"/>
        <w:szCs w:val="48"/>
      </w:rPr>
      <w:t>HTM-4964 Field Study</w:t>
    </w:r>
  </w:p>
  <w:p w:rsidR="000A6BA8" w:rsidRDefault="000A6B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6A02"/>
    <w:multiLevelType w:val="hybridMultilevel"/>
    <w:tmpl w:val="5AE0A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F7182"/>
    <w:multiLevelType w:val="hybridMultilevel"/>
    <w:tmpl w:val="D578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27CAE"/>
    <w:multiLevelType w:val="hybridMultilevel"/>
    <w:tmpl w:val="0212C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077BB"/>
    <w:multiLevelType w:val="hybridMultilevel"/>
    <w:tmpl w:val="78E0C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463F9B"/>
    <w:multiLevelType w:val="hybridMultilevel"/>
    <w:tmpl w:val="469C55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7825A3"/>
    <w:multiLevelType w:val="hybridMultilevel"/>
    <w:tmpl w:val="27F65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3656D8"/>
    <w:multiLevelType w:val="hybridMultilevel"/>
    <w:tmpl w:val="B1884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364D7"/>
    <w:multiLevelType w:val="hybridMultilevel"/>
    <w:tmpl w:val="AE326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41209F"/>
    <w:multiLevelType w:val="hybridMultilevel"/>
    <w:tmpl w:val="4F0AC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B902C4"/>
    <w:multiLevelType w:val="hybridMultilevel"/>
    <w:tmpl w:val="AECA1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B3545A"/>
    <w:multiLevelType w:val="hybridMultilevel"/>
    <w:tmpl w:val="70CCB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6"/>
  </w:num>
  <w:num w:numId="5">
    <w:abstractNumId w:val="9"/>
  </w:num>
  <w:num w:numId="6">
    <w:abstractNumId w:val="7"/>
  </w:num>
  <w:num w:numId="7">
    <w:abstractNumId w:val="1"/>
  </w:num>
  <w:num w:numId="8">
    <w:abstractNumId w:val="8"/>
  </w:num>
  <w:num w:numId="9">
    <w:abstractNumId w:val="10"/>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BA8"/>
    <w:rsid w:val="00031354"/>
    <w:rsid w:val="00072D96"/>
    <w:rsid w:val="000A6BA8"/>
    <w:rsid w:val="00102EBD"/>
    <w:rsid w:val="00182B89"/>
    <w:rsid w:val="0024131F"/>
    <w:rsid w:val="002A3D08"/>
    <w:rsid w:val="00312F8E"/>
    <w:rsid w:val="003B5FBB"/>
    <w:rsid w:val="003E2CB9"/>
    <w:rsid w:val="004B663F"/>
    <w:rsid w:val="004B6B70"/>
    <w:rsid w:val="004D42F1"/>
    <w:rsid w:val="005629FF"/>
    <w:rsid w:val="00582917"/>
    <w:rsid w:val="00606574"/>
    <w:rsid w:val="0061145F"/>
    <w:rsid w:val="00621255"/>
    <w:rsid w:val="007B2BF1"/>
    <w:rsid w:val="007B498F"/>
    <w:rsid w:val="007C79AF"/>
    <w:rsid w:val="007E060D"/>
    <w:rsid w:val="00800386"/>
    <w:rsid w:val="00850105"/>
    <w:rsid w:val="008A4E76"/>
    <w:rsid w:val="00991F76"/>
    <w:rsid w:val="00B204F0"/>
    <w:rsid w:val="00C05C54"/>
    <w:rsid w:val="00C37AAC"/>
    <w:rsid w:val="00CE080C"/>
    <w:rsid w:val="00D5696F"/>
    <w:rsid w:val="00D84790"/>
    <w:rsid w:val="00DB745C"/>
    <w:rsid w:val="00E27242"/>
    <w:rsid w:val="00EA5208"/>
    <w:rsid w:val="00EC23B0"/>
    <w:rsid w:val="00EE06D3"/>
    <w:rsid w:val="00F57342"/>
    <w:rsid w:val="00FC7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7D2C734B-E85F-4C91-9036-268213325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BA8"/>
  </w:style>
  <w:style w:type="paragraph" w:styleId="Footer">
    <w:name w:val="footer"/>
    <w:basedOn w:val="Normal"/>
    <w:link w:val="FooterChar"/>
    <w:uiPriority w:val="99"/>
    <w:unhideWhenUsed/>
    <w:rsid w:val="000A6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BA8"/>
  </w:style>
  <w:style w:type="character" w:styleId="Hyperlink">
    <w:name w:val="Hyperlink"/>
    <w:basedOn w:val="DefaultParagraphFont"/>
    <w:uiPriority w:val="99"/>
    <w:unhideWhenUsed/>
    <w:rsid w:val="00E27242"/>
    <w:rPr>
      <w:color w:val="0563C1" w:themeColor="hyperlink"/>
      <w:u w:val="single"/>
    </w:rPr>
  </w:style>
  <w:style w:type="paragraph" w:styleId="ListParagraph">
    <w:name w:val="List Paragraph"/>
    <w:basedOn w:val="Normal"/>
    <w:uiPriority w:val="34"/>
    <w:qFormat/>
    <w:rsid w:val="00E27242"/>
    <w:pPr>
      <w:ind w:left="720"/>
      <w:contextualSpacing/>
    </w:pPr>
  </w:style>
  <w:style w:type="table" w:styleId="TableGrid">
    <w:name w:val="Table Grid"/>
    <w:basedOn w:val="TableNormal"/>
    <w:uiPriority w:val="39"/>
    <w:rsid w:val="00D56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569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8A4E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E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tm.pamplin.vt.edu/undergraduate/fieldstudy.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tm.pamplin.vt.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1306</TotalTime>
  <Pages>6</Pages>
  <Words>1532</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Teresa An</dc:creator>
  <cp:keywords/>
  <dc:description/>
  <cp:lastModifiedBy>Wilson, Teresa An</cp:lastModifiedBy>
  <cp:revision>14</cp:revision>
  <cp:lastPrinted>2015-09-30T13:05:00Z</cp:lastPrinted>
  <dcterms:created xsi:type="dcterms:W3CDTF">2015-05-04T15:44:00Z</dcterms:created>
  <dcterms:modified xsi:type="dcterms:W3CDTF">2016-12-05T18:30:00Z</dcterms:modified>
</cp:coreProperties>
</file>